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D1262" w14:textId="448A94F5" w:rsidR="00623405" w:rsidRDefault="00351073" w:rsidP="00ED0645">
      <w:pPr>
        <w:pStyle w:val="Heading1"/>
        <w:spacing w:before="0" w:beforeAutospacing="0" w:after="0" w:line="480" w:lineRule="auto"/>
        <w:rPr>
          <w:rFonts w:asciiTheme="minorHAnsi" w:hAnsiTheme="minorHAnsi" w:cstheme="minorHAnsi"/>
          <w:sz w:val="20"/>
          <w:szCs w:val="20"/>
        </w:rPr>
      </w:pPr>
      <w:r>
        <w:rPr>
          <w:rFonts w:asciiTheme="minorHAnsi" w:hAnsiTheme="minorHAnsi" w:cstheme="minorHAnsi"/>
          <w:sz w:val="20"/>
          <w:szCs w:val="20"/>
        </w:rPr>
        <w:t>Community Composting</w:t>
      </w:r>
    </w:p>
    <w:p w14:paraId="61C68915" w14:textId="77B48C55" w:rsidR="00351073" w:rsidRDefault="006B37C8" w:rsidP="00B72494">
      <w:pPr>
        <w:pStyle w:val="Heading1"/>
        <w:spacing w:before="0" w:beforeAutospacing="0" w:after="0" w:line="480" w:lineRule="auto"/>
        <w:rPr>
          <w:rFonts w:asciiTheme="minorHAnsi" w:hAnsiTheme="minorHAnsi" w:cstheme="minorHAnsi"/>
          <w:b w:val="0"/>
          <w:sz w:val="20"/>
          <w:szCs w:val="20"/>
        </w:rPr>
      </w:pPr>
      <w:r>
        <w:rPr>
          <w:rFonts w:asciiTheme="minorHAnsi" w:hAnsiTheme="minorHAnsi" w:cstheme="minorHAnsi"/>
          <w:b w:val="0"/>
          <w:sz w:val="20"/>
          <w:szCs w:val="20"/>
        </w:rPr>
        <w:t xml:space="preserve">A </w:t>
      </w:r>
      <w:r w:rsidR="00351073">
        <w:rPr>
          <w:rFonts w:asciiTheme="minorHAnsi" w:hAnsiTheme="minorHAnsi" w:cstheme="minorHAnsi"/>
          <w:b w:val="0"/>
          <w:sz w:val="20"/>
          <w:szCs w:val="20"/>
        </w:rPr>
        <w:t xml:space="preserve">review of literature on </w:t>
      </w:r>
      <w:r>
        <w:rPr>
          <w:rFonts w:asciiTheme="minorHAnsi" w:hAnsiTheme="minorHAnsi" w:cstheme="minorHAnsi"/>
          <w:b w:val="0"/>
          <w:sz w:val="20"/>
          <w:szCs w:val="20"/>
        </w:rPr>
        <w:t>community composting has shown three major categories:</w:t>
      </w:r>
      <w:r w:rsidR="00CB41E8">
        <w:rPr>
          <w:rFonts w:asciiTheme="minorHAnsi" w:hAnsiTheme="minorHAnsi" w:cstheme="minorHAnsi"/>
          <w:b w:val="0"/>
          <w:sz w:val="20"/>
          <w:szCs w:val="20"/>
        </w:rPr>
        <w:t xml:space="preserve"> the impact upon the environment, the impact </w:t>
      </w:r>
      <w:r w:rsidR="00C36ACC">
        <w:rPr>
          <w:rFonts w:asciiTheme="minorHAnsi" w:hAnsiTheme="minorHAnsi" w:cstheme="minorHAnsi"/>
          <w:b w:val="0"/>
          <w:sz w:val="20"/>
          <w:szCs w:val="20"/>
        </w:rPr>
        <w:t>on the economy, and the impact on the communities that participate in community composting.</w:t>
      </w:r>
    </w:p>
    <w:p w14:paraId="647896D5" w14:textId="6BF21339" w:rsidR="00F85A25" w:rsidRPr="007420BB" w:rsidRDefault="00F85A25" w:rsidP="00B72494">
      <w:pPr>
        <w:pStyle w:val="Heading1"/>
        <w:spacing w:before="0" w:beforeAutospacing="0" w:after="0" w:line="480" w:lineRule="auto"/>
        <w:jc w:val="center"/>
        <w:rPr>
          <w:rFonts w:asciiTheme="minorHAnsi" w:hAnsiTheme="minorHAnsi" w:cstheme="minorHAnsi"/>
          <w:sz w:val="20"/>
          <w:szCs w:val="20"/>
        </w:rPr>
      </w:pPr>
      <w:r w:rsidRPr="007420BB">
        <w:rPr>
          <w:rFonts w:asciiTheme="minorHAnsi" w:hAnsiTheme="minorHAnsi" w:cstheme="minorHAnsi"/>
          <w:sz w:val="20"/>
          <w:szCs w:val="20"/>
        </w:rPr>
        <w:t>Environment</w:t>
      </w:r>
    </w:p>
    <w:p w14:paraId="6D9597D0" w14:textId="45A76BC8" w:rsidR="00207A93" w:rsidRDefault="003647E1" w:rsidP="00B72494">
      <w:pPr>
        <w:pStyle w:val="Heading1"/>
        <w:spacing w:before="0" w:beforeAutospacing="0" w:after="0" w:line="480" w:lineRule="auto"/>
        <w:rPr>
          <w:rFonts w:asciiTheme="minorHAnsi" w:hAnsiTheme="minorHAnsi" w:cstheme="minorHAnsi"/>
          <w:b w:val="0"/>
          <w:sz w:val="20"/>
          <w:szCs w:val="20"/>
        </w:rPr>
      </w:pPr>
      <w:r>
        <w:rPr>
          <w:rFonts w:asciiTheme="minorHAnsi" w:hAnsiTheme="minorHAnsi" w:cstheme="minorHAnsi"/>
          <w:b w:val="0"/>
          <w:sz w:val="20"/>
          <w:szCs w:val="20"/>
        </w:rPr>
        <w:t>Studies show</w:t>
      </w:r>
      <w:r w:rsidR="007533F2">
        <w:rPr>
          <w:rFonts w:asciiTheme="minorHAnsi" w:hAnsiTheme="minorHAnsi" w:cstheme="minorHAnsi"/>
          <w:b w:val="0"/>
          <w:sz w:val="20"/>
          <w:szCs w:val="20"/>
        </w:rPr>
        <w:t xml:space="preserve"> food waste is a large contributor</w:t>
      </w:r>
      <w:r w:rsidR="00BF0F4A">
        <w:rPr>
          <w:rFonts w:asciiTheme="minorHAnsi" w:hAnsiTheme="minorHAnsi" w:cstheme="minorHAnsi"/>
          <w:b w:val="0"/>
          <w:sz w:val="20"/>
          <w:szCs w:val="20"/>
        </w:rPr>
        <w:t xml:space="preserve"> of</w:t>
      </w:r>
      <w:r w:rsidR="007533F2">
        <w:rPr>
          <w:rFonts w:asciiTheme="minorHAnsi" w:hAnsiTheme="minorHAnsi" w:cstheme="minorHAnsi"/>
          <w:b w:val="0"/>
          <w:sz w:val="20"/>
          <w:szCs w:val="20"/>
        </w:rPr>
        <w:t xml:space="preserve"> </w:t>
      </w:r>
      <w:r w:rsidR="00A93958">
        <w:rPr>
          <w:rFonts w:asciiTheme="minorHAnsi" w:hAnsiTheme="minorHAnsi" w:cstheme="minorHAnsi"/>
          <w:b w:val="0"/>
          <w:sz w:val="20"/>
          <w:szCs w:val="20"/>
        </w:rPr>
        <w:t xml:space="preserve">overall </w:t>
      </w:r>
      <w:r w:rsidR="007533F2">
        <w:rPr>
          <w:rFonts w:asciiTheme="minorHAnsi" w:hAnsiTheme="minorHAnsi" w:cstheme="minorHAnsi"/>
          <w:b w:val="0"/>
          <w:sz w:val="20"/>
          <w:szCs w:val="20"/>
        </w:rPr>
        <w:t xml:space="preserve">waste that is deposited into </w:t>
      </w:r>
      <w:r w:rsidR="00C06313">
        <w:rPr>
          <w:rFonts w:asciiTheme="minorHAnsi" w:hAnsiTheme="minorHAnsi" w:cstheme="minorHAnsi"/>
          <w:b w:val="0"/>
          <w:sz w:val="20"/>
          <w:szCs w:val="20"/>
        </w:rPr>
        <w:t>landfills</w:t>
      </w:r>
      <w:r w:rsidR="00BF0F4A">
        <w:rPr>
          <w:rFonts w:asciiTheme="minorHAnsi" w:hAnsiTheme="minorHAnsi" w:cstheme="minorHAnsi"/>
          <w:b w:val="0"/>
          <w:sz w:val="20"/>
          <w:szCs w:val="20"/>
        </w:rPr>
        <w:t xml:space="preserve"> which could instead be diverted to </w:t>
      </w:r>
      <w:r w:rsidR="00A76375">
        <w:rPr>
          <w:rFonts w:asciiTheme="minorHAnsi" w:hAnsiTheme="minorHAnsi" w:cstheme="minorHAnsi"/>
          <w:b w:val="0"/>
          <w:sz w:val="20"/>
          <w:szCs w:val="20"/>
        </w:rPr>
        <w:t>compost</w:t>
      </w:r>
      <w:r w:rsidR="00C06313">
        <w:rPr>
          <w:rFonts w:asciiTheme="minorHAnsi" w:hAnsiTheme="minorHAnsi" w:cstheme="minorHAnsi"/>
          <w:b w:val="0"/>
          <w:sz w:val="20"/>
          <w:szCs w:val="20"/>
        </w:rPr>
        <w:t xml:space="preserve">. In fact, </w:t>
      </w:r>
      <w:r w:rsidR="007533F2">
        <w:rPr>
          <w:rFonts w:asciiTheme="minorHAnsi" w:hAnsiTheme="minorHAnsi" w:cstheme="minorHAnsi"/>
          <w:b w:val="0"/>
          <w:sz w:val="20"/>
          <w:szCs w:val="20"/>
        </w:rPr>
        <w:t>municipal</w:t>
      </w:r>
      <w:r w:rsidR="00EC62F5">
        <w:rPr>
          <w:rFonts w:asciiTheme="minorHAnsi" w:hAnsiTheme="minorHAnsi" w:cstheme="minorHAnsi"/>
          <w:b w:val="0"/>
          <w:sz w:val="20"/>
          <w:szCs w:val="20"/>
        </w:rPr>
        <w:t xml:space="preserve"> solid waste </w:t>
      </w:r>
      <w:r w:rsidR="00B76DEB">
        <w:rPr>
          <w:rFonts w:asciiTheme="minorHAnsi" w:hAnsiTheme="minorHAnsi" w:cstheme="minorHAnsi"/>
          <w:b w:val="0"/>
          <w:sz w:val="20"/>
          <w:szCs w:val="20"/>
        </w:rPr>
        <w:t>is made up of around 40-60% food waste which is compostable, however it usually ends up in landfills</w:t>
      </w:r>
      <w:r w:rsidR="002303F1">
        <w:rPr>
          <w:rFonts w:asciiTheme="minorHAnsi" w:hAnsiTheme="minorHAnsi" w:cstheme="minorHAnsi"/>
          <w:b w:val="0"/>
          <w:sz w:val="20"/>
          <w:szCs w:val="20"/>
        </w:rPr>
        <w:t xml:space="preserve"> (Bong</w:t>
      </w:r>
      <w:r w:rsidR="0090063C">
        <w:rPr>
          <w:rFonts w:asciiTheme="minorHAnsi" w:hAnsiTheme="minorHAnsi" w:cstheme="minorHAnsi"/>
          <w:b w:val="0"/>
          <w:sz w:val="20"/>
          <w:szCs w:val="20"/>
        </w:rPr>
        <w:t>, 2017</w:t>
      </w:r>
      <w:r w:rsidR="002303F1">
        <w:rPr>
          <w:rFonts w:asciiTheme="minorHAnsi" w:hAnsiTheme="minorHAnsi" w:cstheme="minorHAnsi"/>
          <w:b w:val="0"/>
          <w:sz w:val="20"/>
          <w:szCs w:val="20"/>
        </w:rPr>
        <w:t>).</w:t>
      </w:r>
      <w:r w:rsidR="009224D0">
        <w:rPr>
          <w:rFonts w:asciiTheme="minorHAnsi" w:hAnsiTheme="minorHAnsi" w:cstheme="minorHAnsi"/>
          <w:b w:val="0"/>
          <w:sz w:val="20"/>
          <w:szCs w:val="20"/>
        </w:rPr>
        <w:t xml:space="preserve"> </w:t>
      </w:r>
      <w:r w:rsidR="0093309B">
        <w:rPr>
          <w:rFonts w:asciiTheme="minorHAnsi" w:hAnsiTheme="minorHAnsi" w:cstheme="minorHAnsi"/>
          <w:b w:val="0"/>
          <w:sz w:val="20"/>
          <w:szCs w:val="20"/>
        </w:rPr>
        <w:t>I</w:t>
      </w:r>
      <w:r w:rsidR="00FB66B1">
        <w:rPr>
          <w:rFonts w:asciiTheme="minorHAnsi" w:hAnsiTheme="minorHAnsi" w:cstheme="minorHAnsi"/>
          <w:b w:val="0"/>
          <w:sz w:val="20"/>
          <w:szCs w:val="20"/>
        </w:rPr>
        <w:t xml:space="preserve">t’s estimated that </w:t>
      </w:r>
      <w:r w:rsidR="00893D70">
        <w:rPr>
          <w:rFonts w:asciiTheme="minorHAnsi" w:hAnsiTheme="minorHAnsi" w:cstheme="minorHAnsi"/>
          <w:b w:val="0"/>
          <w:sz w:val="20"/>
          <w:szCs w:val="20"/>
        </w:rPr>
        <w:t xml:space="preserve">globally, </w:t>
      </w:r>
      <w:r w:rsidR="00FB66B1">
        <w:rPr>
          <w:rFonts w:asciiTheme="minorHAnsi" w:hAnsiTheme="minorHAnsi" w:cstheme="minorHAnsi"/>
          <w:b w:val="0"/>
          <w:sz w:val="20"/>
          <w:szCs w:val="20"/>
        </w:rPr>
        <w:t xml:space="preserve">around one-third of all food </w:t>
      </w:r>
      <w:r w:rsidR="00026A0E">
        <w:rPr>
          <w:rFonts w:asciiTheme="minorHAnsi" w:hAnsiTheme="minorHAnsi" w:cstheme="minorHAnsi"/>
          <w:b w:val="0"/>
          <w:sz w:val="20"/>
          <w:szCs w:val="20"/>
        </w:rPr>
        <w:t xml:space="preserve">produced for human consumption ends up </w:t>
      </w:r>
      <w:r w:rsidR="0093309B">
        <w:rPr>
          <w:rFonts w:asciiTheme="minorHAnsi" w:hAnsiTheme="minorHAnsi" w:cstheme="minorHAnsi"/>
          <w:b w:val="0"/>
          <w:sz w:val="20"/>
          <w:szCs w:val="20"/>
        </w:rPr>
        <w:t>winds up uneaten</w:t>
      </w:r>
      <w:r w:rsidR="00026A0E">
        <w:rPr>
          <w:rFonts w:asciiTheme="minorHAnsi" w:hAnsiTheme="minorHAnsi" w:cstheme="minorHAnsi"/>
          <w:b w:val="0"/>
          <w:sz w:val="20"/>
          <w:szCs w:val="20"/>
        </w:rPr>
        <w:t xml:space="preserve"> (</w:t>
      </w:r>
      <w:proofErr w:type="spellStart"/>
      <w:r w:rsidR="00103FB5">
        <w:rPr>
          <w:rFonts w:asciiTheme="minorHAnsi" w:hAnsiTheme="minorHAnsi" w:cstheme="minorHAnsi"/>
          <w:b w:val="0"/>
          <w:sz w:val="20"/>
          <w:szCs w:val="20"/>
        </w:rPr>
        <w:t>Benyam</w:t>
      </w:r>
      <w:proofErr w:type="spellEnd"/>
      <w:r w:rsidR="00103FB5">
        <w:rPr>
          <w:rFonts w:asciiTheme="minorHAnsi" w:hAnsiTheme="minorHAnsi" w:cstheme="minorHAnsi"/>
          <w:b w:val="0"/>
          <w:sz w:val="20"/>
          <w:szCs w:val="20"/>
        </w:rPr>
        <w:t xml:space="preserve">, 2018). </w:t>
      </w:r>
      <w:r w:rsidR="00787C5A">
        <w:rPr>
          <w:rFonts w:asciiTheme="minorHAnsi" w:hAnsiTheme="minorHAnsi" w:cstheme="minorHAnsi"/>
          <w:b w:val="0"/>
          <w:sz w:val="20"/>
          <w:szCs w:val="20"/>
        </w:rPr>
        <w:t>Research shows that there are many reasons why food is wasted</w:t>
      </w:r>
      <w:r w:rsidR="0056196D">
        <w:rPr>
          <w:rFonts w:asciiTheme="minorHAnsi" w:hAnsiTheme="minorHAnsi" w:cstheme="minorHAnsi"/>
          <w:b w:val="0"/>
          <w:sz w:val="20"/>
          <w:szCs w:val="20"/>
        </w:rPr>
        <w:t>, factors</w:t>
      </w:r>
      <w:r w:rsidR="00787C5A">
        <w:rPr>
          <w:rFonts w:asciiTheme="minorHAnsi" w:hAnsiTheme="minorHAnsi" w:cstheme="minorHAnsi"/>
          <w:b w:val="0"/>
          <w:sz w:val="20"/>
          <w:szCs w:val="20"/>
        </w:rPr>
        <w:t xml:space="preserve"> including;</w:t>
      </w:r>
      <w:r w:rsidR="00446B0A">
        <w:rPr>
          <w:rFonts w:asciiTheme="minorHAnsi" w:hAnsiTheme="minorHAnsi" w:cstheme="minorHAnsi"/>
          <w:b w:val="0"/>
          <w:sz w:val="20"/>
          <w:szCs w:val="20"/>
        </w:rPr>
        <w:t xml:space="preserve"> environmental, technological, social, economic, political</w:t>
      </w:r>
      <w:r w:rsidR="0056196D">
        <w:rPr>
          <w:rFonts w:asciiTheme="minorHAnsi" w:hAnsiTheme="minorHAnsi" w:cstheme="minorHAnsi"/>
          <w:b w:val="0"/>
          <w:sz w:val="20"/>
          <w:szCs w:val="20"/>
        </w:rPr>
        <w:t xml:space="preserve"> and daily activities</w:t>
      </w:r>
      <w:r w:rsidR="00007FD8">
        <w:rPr>
          <w:rFonts w:asciiTheme="minorHAnsi" w:hAnsiTheme="minorHAnsi" w:cstheme="minorHAnsi"/>
          <w:b w:val="0"/>
          <w:sz w:val="20"/>
          <w:szCs w:val="20"/>
        </w:rPr>
        <w:t xml:space="preserve"> </w:t>
      </w:r>
      <w:r w:rsidR="00FA535C">
        <w:rPr>
          <w:rFonts w:asciiTheme="minorHAnsi" w:hAnsiTheme="minorHAnsi" w:cstheme="minorHAnsi"/>
          <w:b w:val="0"/>
          <w:sz w:val="20"/>
          <w:szCs w:val="20"/>
        </w:rPr>
        <w:t>(</w:t>
      </w:r>
      <w:proofErr w:type="spellStart"/>
      <w:r w:rsidR="00FA535C">
        <w:rPr>
          <w:rFonts w:asciiTheme="minorHAnsi" w:hAnsiTheme="minorHAnsi" w:cstheme="minorHAnsi"/>
          <w:b w:val="0"/>
          <w:sz w:val="20"/>
          <w:szCs w:val="20"/>
        </w:rPr>
        <w:t>Benyam</w:t>
      </w:r>
      <w:proofErr w:type="spellEnd"/>
      <w:r w:rsidR="00FA535C">
        <w:rPr>
          <w:rFonts w:asciiTheme="minorHAnsi" w:hAnsiTheme="minorHAnsi" w:cstheme="minorHAnsi"/>
          <w:b w:val="0"/>
          <w:sz w:val="20"/>
          <w:szCs w:val="20"/>
        </w:rPr>
        <w:t>, 201</w:t>
      </w:r>
      <w:r w:rsidR="00007FD8">
        <w:rPr>
          <w:rFonts w:asciiTheme="minorHAnsi" w:hAnsiTheme="minorHAnsi" w:cstheme="minorHAnsi"/>
          <w:b w:val="0"/>
          <w:sz w:val="20"/>
          <w:szCs w:val="20"/>
        </w:rPr>
        <w:t>8).</w:t>
      </w:r>
      <w:r w:rsidR="006F015E">
        <w:rPr>
          <w:rFonts w:asciiTheme="minorHAnsi" w:hAnsiTheme="minorHAnsi" w:cstheme="minorHAnsi"/>
          <w:b w:val="0"/>
          <w:sz w:val="20"/>
          <w:szCs w:val="20"/>
        </w:rPr>
        <w:t xml:space="preserve">Community composting </w:t>
      </w:r>
      <w:r w:rsidR="00C441C3">
        <w:rPr>
          <w:rFonts w:asciiTheme="minorHAnsi" w:hAnsiTheme="minorHAnsi" w:cstheme="minorHAnsi"/>
          <w:b w:val="0"/>
          <w:sz w:val="20"/>
          <w:szCs w:val="20"/>
        </w:rPr>
        <w:t>h</w:t>
      </w:r>
      <w:r w:rsidR="002303F1">
        <w:rPr>
          <w:rFonts w:asciiTheme="minorHAnsi" w:hAnsiTheme="minorHAnsi" w:cstheme="minorHAnsi"/>
          <w:b w:val="0"/>
          <w:sz w:val="20"/>
          <w:szCs w:val="20"/>
        </w:rPr>
        <w:t xml:space="preserve">as been proven to be an efficient means of reducing </w:t>
      </w:r>
      <w:r w:rsidR="00632F57">
        <w:rPr>
          <w:rFonts w:asciiTheme="minorHAnsi" w:hAnsiTheme="minorHAnsi" w:cstheme="minorHAnsi"/>
          <w:b w:val="0"/>
          <w:sz w:val="20"/>
          <w:szCs w:val="20"/>
        </w:rPr>
        <w:t xml:space="preserve">landfill waste as well as </w:t>
      </w:r>
      <w:r w:rsidR="00C73BFE">
        <w:rPr>
          <w:rFonts w:asciiTheme="minorHAnsi" w:hAnsiTheme="minorHAnsi" w:cstheme="minorHAnsi"/>
          <w:b w:val="0"/>
          <w:sz w:val="20"/>
          <w:szCs w:val="20"/>
        </w:rPr>
        <w:t xml:space="preserve">a </w:t>
      </w:r>
      <w:r w:rsidR="00BF0228">
        <w:rPr>
          <w:rFonts w:asciiTheme="minorHAnsi" w:hAnsiTheme="minorHAnsi" w:cstheme="minorHAnsi"/>
          <w:b w:val="0"/>
          <w:sz w:val="20"/>
          <w:szCs w:val="20"/>
        </w:rPr>
        <w:t xml:space="preserve">reducing greenhouse gases. One study in Malaysia showed up to a </w:t>
      </w:r>
      <w:r w:rsidR="0049566B">
        <w:rPr>
          <w:rFonts w:asciiTheme="minorHAnsi" w:hAnsiTheme="minorHAnsi" w:cstheme="minorHAnsi"/>
          <w:b w:val="0"/>
          <w:sz w:val="20"/>
          <w:szCs w:val="20"/>
        </w:rPr>
        <w:t xml:space="preserve">71.64% reduction in </w:t>
      </w:r>
      <w:r w:rsidR="00BF0228">
        <w:rPr>
          <w:rFonts w:asciiTheme="minorHAnsi" w:hAnsiTheme="minorHAnsi" w:cstheme="minorHAnsi"/>
          <w:b w:val="0"/>
          <w:sz w:val="20"/>
          <w:szCs w:val="20"/>
        </w:rPr>
        <w:t>greenhouse</w:t>
      </w:r>
      <w:r w:rsidR="0049566B">
        <w:rPr>
          <w:rFonts w:asciiTheme="minorHAnsi" w:hAnsiTheme="minorHAnsi" w:cstheme="minorHAnsi"/>
          <w:b w:val="0"/>
          <w:sz w:val="20"/>
          <w:szCs w:val="20"/>
        </w:rPr>
        <w:t xml:space="preserve"> gas emissions</w:t>
      </w:r>
      <w:r w:rsidR="00632F57">
        <w:rPr>
          <w:rFonts w:asciiTheme="minorHAnsi" w:hAnsiTheme="minorHAnsi" w:cstheme="minorHAnsi"/>
          <w:b w:val="0"/>
          <w:sz w:val="20"/>
          <w:szCs w:val="20"/>
        </w:rPr>
        <w:t xml:space="preserve"> </w:t>
      </w:r>
      <w:r w:rsidR="00A76375">
        <w:rPr>
          <w:rFonts w:asciiTheme="minorHAnsi" w:hAnsiTheme="minorHAnsi" w:cstheme="minorHAnsi"/>
          <w:b w:val="0"/>
          <w:sz w:val="20"/>
          <w:szCs w:val="20"/>
        </w:rPr>
        <w:t xml:space="preserve">from </w:t>
      </w:r>
      <w:r w:rsidR="006A03B6">
        <w:rPr>
          <w:rFonts w:asciiTheme="minorHAnsi" w:hAnsiTheme="minorHAnsi" w:cstheme="minorHAnsi"/>
          <w:b w:val="0"/>
          <w:sz w:val="20"/>
          <w:szCs w:val="20"/>
        </w:rPr>
        <w:t xml:space="preserve">composting food waste rather than being added to </w:t>
      </w:r>
      <w:r w:rsidR="009867CA">
        <w:rPr>
          <w:rFonts w:asciiTheme="minorHAnsi" w:hAnsiTheme="minorHAnsi" w:cstheme="minorHAnsi"/>
          <w:b w:val="0"/>
          <w:sz w:val="20"/>
          <w:szCs w:val="20"/>
        </w:rPr>
        <w:t xml:space="preserve">landfills </w:t>
      </w:r>
      <w:r w:rsidR="00632F57">
        <w:rPr>
          <w:rFonts w:asciiTheme="minorHAnsi" w:hAnsiTheme="minorHAnsi" w:cstheme="minorHAnsi"/>
          <w:b w:val="0"/>
          <w:sz w:val="20"/>
          <w:szCs w:val="20"/>
        </w:rPr>
        <w:t>(Bong</w:t>
      </w:r>
      <w:r w:rsidR="0090063C">
        <w:rPr>
          <w:rFonts w:asciiTheme="minorHAnsi" w:hAnsiTheme="minorHAnsi" w:cstheme="minorHAnsi"/>
          <w:b w:val="0"/>
          <w:sz w:val="20"/>
          <w:szCs w:val="20"/>
        </w:rPr>
        <w:t>, 2017</w:t>
      </w:r>
      <w:r w:rsidR="00632F57">
        <w:rPr>
          <w:rFonts w:asciiTheme="minorHAnsi" w:hAnsiTheme="minorHAnsi" w:cstheme="minorHAnsi"/>
          <w:b w:val="0"/>
          <w:sz w:val="20"/>
          <w:szCs w:val="20"/>
        </w:rPr>
        <w:t>)</w:t>
      </w:r>
      <w:r w:rsidR="005827DF">
        <w:rPr>
          <w:rFonts w:asciiTheme="minorHAnsi" w:hAnsiTheme="minorHAnsi" w:cstheme="minorHAnsi"/>
          <w:b w:val="0"/>
          <w:sz w:val="20"/>
          <w:szCs w:val="20"/>
        </w:rPr>
        <w:t xml:space="preserve">. </w:t>
      </w:r>
      <w:r w:rsidR="00681F78">
        <w:rPr>
          <w:rFonts w:asciiTheme="minorHAnsi" w:hAnsiTheme="minorHAnsi" w:cstheme="minorHAnsi"/>
          <w:b w:val="0"/>
          <w:sz w:val="20"/>
          <w:szCs w:val="20"/>
        </w:rPr>
        <w:t xml:space="preserve">Food waste has </w:t>
      </w:r>
      <w:r w:rsidR="00571B90">
        <w:rPr>
          <w:rFonts w:asciiTheme="minorHAnsi" w:hAnsiTheme="minorHAnsi" w:cstheme="minorHAnsi"/>
          <w:b w:val="0"/>
          <w:sz w:val="20"/>
          <w:szCs w:val="20"/>
        </w:rPr>
        <w:t xml:space="preserve">been on the rise primarily because of population growth and </w:t>
      </w:r>
      <w:r w:rsidR="008B0C1D">
        <w:rPr>
          <w:rFonts w:asciiTheme="minorHAnsi" w:hAnsiTheme="minorHAnsi" w:cstheme="minorHAnsi"/>
          <w:b w:val="0"/>
          <w:sz w:val="20"/>
          <w:szCs w:val="20"/>
        </w:rPr>
        <w:t>rapid urbanization (Bong, 2017</w:t>
      </w:r>
      <w:r w:rsidR="00893D70">
        <w:rPr>
          <w:rFonts w:asciiTheme="minorHAnsi" w:hAnsiTheme="minorHAnsi" w:cstheme="minorHAnsi"/>
          <w:b w:val="0"/>
          <w:sz w:val="20"/>
          <w:szCs w:val="20"/>
        </w:rPr>
        <w:t>)</w:t>
      </w:r>
      <w:r w:rsidR="008624B9">
        <w:rPr>
          <w:rFonts w:asciiTheme="minorHAnsi" w:hAnsiTheme="minorHAnsi" w:cstheme="minorHAnsi"/>
          <w:b w:val="0"/>
          <w:sz w:val="20"/>
          <w:szCs w:val="20"/>
        </w:rPr>
        <w:t>.</w:t>
      </w:r>
      <w:r w:rsidR="00510250">
        <w:rPr>
          <w:rFonts w:asciiTheme="minorHAnsi" w:hAnsiTheme="minorHAnsi" w:cstheme="minorHAnsi"/>
          <w:b w:val="0"/>
          <w:sz w:val="20"/>
          <w:szCs w:val="20"/>
        </w:rPr>
        <w:t xml:space="preserve"> </w:t>
      </w:r>
    </w:p>
    <w:p w14:paraId="40D860C0" w14:textId="051D3FBF" w:rsidR="00C441C3" w:rsidRDefault="00B86444" w:rsidP="00B72494">
      <w:pPr>
        <w:pStyle w:val="Heading1"/>
        <w:spacing w:before="0" w:beforeAutospacing="0" w:after="0" w:line="480" w:lineRule="auto"/>
        <w:rPr>
          <w:rFonts w:asciiTheme="minorHAnsi" w:hAnsiTheme="minorHAnsi" w:cstheme="minorHAnsi"/>
          <w:b w:val="0"/>
          <w:sz w:val="20"/>
          <w:szCs w:val="20"/>
        </w:rPr>
      </w:pPr>
      <w:r>
        <w:rPr>
          <w:rFonts w:asciiTheme="minorHAnsi" w:hAnsiTheme="minorHAnsi" w:cstheme="minorHAnsi"/>
          <w:b w:val="0"/>
          <w:sz w:val="20"/>
          <w:szCs w:val="20"/>
        </w:rPr>
        <w:t xml:space="preserve">The two main </w:t>
      </w:r>
      <w:r w:rsidR="00F14D2A">
        <w:rPr>
          <w:rFonts w:asciiTheme="minorHAnsi" w:hAnsiTheme="minorHAnsi" w:cstheme="minorHAnsi"/>
          <w:b w:val="0"/>
          <w:sz w:val="20"/>
          <w:szCs w:val="20"/>
        </w:rPr>
        <w:t xml:space="preserve">environmental concerns from food waste is </w:t>
      </w:r>
      <w:r w:rsidR="00543485">
        <w:rPr>
          <w:rFonts w:asciiTheme="minorHAnsi" w:hAnsiTheme="minorHAnsi" w:cstheme="minorHAnsi"/>
          <w:b w:val="0"/>
          <w:sz w:val="20"/>
          <w:szCs w:val="20"/>
        </w:rPr>
        <w:t>an increase in need for landfills and in increase in greenhouse gas</w:t>
      </w:r>
      <w:r w:rsidR="00BF0FC8">
        <w:rPr>
          <w:rFonts w:asciiTheme="minorHAnsi" w:hAnsiTheme="minorHAnsi" w:cstheme="minorHAnsi"/>
          <w:b w:val="0"/>
          <w:sz w:val="20"/>
          <w:szCs w:val="20"/>
        </w:rPr>
        <w:t>es</w:t>
      </w:r>
      <w:r w:rsidR="000E1516">
        <w:rPr>
          <w:rFonts w:asciiTheme="minorHAnsi" w:hAnsiTheme="minorHAnsi" w:cstheme="minorHAnsi"/>
          <w:b w:val="0"/>
          <w:sz w:val="20"/>
          <w:szCs w:val="20"/>
        </w:rPr>
        <w:t xml:space="preserve"> (</w:t>
      </w:r>
      <w:r w:rsidR="00EF778C">
        <w:rPr>
          <w:rFonts w:asciiTheme="minorHAnsi" w:hAnsiTheme="minorHAnsi" w:cstheme="minorHAnsi"/>
          <w:b w:val="0"/>
          <w:sz w:val="20"/>
          <w:szCs w:val="20"/>
        </w:rPr>
        <w:t>Bong, 201</w:t>
      </w:r>
      <w:r w:rsidR="00094FD6">
        <w:rPr>
          <w:rFonts w:asciiTheme="minorHAnsi" w:hAnsiTheme="minorHAnsi" w:cstheme="minorHAnsi"/>
          <w:b w:val="0"/>
          <w:sz w:val="20"/>
          <w:szCs w:val="20"/>
        </w:rPr>
        <w:t>7).</w:t>
      </w:r>
      <w:r w:rsidR="00290E76">
        <w:rPr>
          <w:rFonts w:asciiTheme="minorHAnsi" w:hAnsiTheme="minorHAnsi" w:cstheme="minorHAnsi"/>
          <w:b w:val="0"/>
          <w:sz w:val="20"/>
          <w:szCs w:val="20"/>
        </w:rPr>
        <w:t xml:space="preserve"> </w:t>
      </w:r>
      <w:r w:rsidR="00BF0FC8">
        <w:rPr>
          <w:rFonts w:asciiTheme="minorHAnsi" w:hAnsiTheme="minorHAnsi" w:cstheme="minorHAnsi"/>
          <w:b w:val="0"/>
          <w:sz w:val="20"/>
          <w:szCs w:val="20"/>
        </w:rPr>
        <w:t xml:space="preserve"> </w:t>
      </w:r>
      <w:r w:rsidR="00CE367F">
        <w:rPr>
          <w:rFonts w:asciiTheme="minorHAnsi" w:hAnsiTheme="minorHAnsi" w:cstheme="minorHAnsi"/>
          <w:b w:val="0"/>
          <w:sz w:val="20"/>
          <w:szCs w:val="20"/>
        </w:rPr>
        <w:t xml:space="preserve">Because community composting sites are in centralized </w:t>
      </w:r>
      <w:proofErr w:type="gramStart"/>
      <w:r w:rsidR="00CE367F">
        <w:rPr>
          <w:rFonts w:asciiTheme="minorHAnsi" w:hAnsiTheme="minorHAnsi" w:cstheme="minorHAnsi"/>
          <w:b w:val="0"/>
          <w:sz w:val="20"/>
          <w:szCs w:val="20"/>
        </w:rPr>
        <w:t>locations</w:t>
      </w:r>
      <w:proofErr w:type="gramEnd"/>
      <w:r w:rsidR="00CE367F">
        <w:rPr>
          <w:rFonts w:asciiTheme="minorHAnsi" w:hAnsiTheme="minorHAnsi" w:cstheme="minorHAnsi"/>
          <w:b w:val="0"/>
          <w:sz w:val="20"/>
          <w:szCs w:val="20"/>
        </w:rPr>
        <w:t xml:space="preserve"> they reduce the transportation needs, however emissions from collection vehicles remains the largest contributor to greenhouse gas emissions throughout the lifecycle of </w:t>
      </w:r>
      <w:r w:rsidR="00B60E52">
        <w:rPr>
          <w:rFonts w:asciiTheme="minorHAnsi" w:hAnsiTheme="minorHAnsi" w:cstheme="minorHAnsi"/>
          <w:b w:val="0"/>
          <w:sz w:val="20"/>
          <w:szCs w:val="20"/>
        </w:rPr>
        <w:t>composting.</w:t>
      </w:r>
      <w:r w:rsidR="00AF4E0B">
        <w:rPr>
          <w:rFonts w:asciiTheme="minorHAnsi" w:hAnsiTheme="minorHAnsi" w:cstheme="minorHAnsi"/>
          <w:b w:val="0"/>
          <w:sz w:val="20"/>
          <w:szCs w:val="20"/>
        </w:rPr>
        <w:t xml:space="preserve"> </w:t>
      </w:r>
      <w:r w:rsidR="00D87B92">
        <w:rPr>
          <w:rFonts w:asciiTheme="minorHAnsi" w:hAnsiTheme="minorHAnsi" w:cstheme="minorHAnsi"/>
          <w:b w:val="0"/>
          <w:sz w:val="20"/>
          <w:szCs w:val="20"/>
        </w:rPr>
        <w:t xml:space="preserve">However, many smaller </w:t>
      </w:r>
      <w:r w:rsidR="00DD37C6">
        <w:rPr>
          <w:rFonts w:asciiTheme="minorHAnsi" w:hAnsiTheme="minorHAnsi" w:cstheme="minorHAnsi"/>
          <w:b w:val="0"/>
          <w:sz w:val="20"/>
          <w:szCs w:val="20"/>
        </w:rPr>
        <w:t>compost collection companies employ emission free vehicles</w:t>
      </w:r>
      <w:r w:rsidR="001D36B2">
        <w:rPr>
          <w:rFonts w:asciiTheme="minorHAnsi" w:hAnsiTheme="minorHAnsi" w:cstheme="minorHAnsi"/>
          <w:b w:val="0"/>
          <w:sz w:val="20"/>
          <w:szCs w:val="20"/>
        </w:rPr>
        <w:t>, which are u</w:t>
      </w:r>
      <w:r w:rsidR="00DD37C6">
        <w:rPr>
          <w:rFonts w:asciiTheme="minorHAnsi" w:hAnsiTheme="minorHAnsi" w:cstheme="minorHAnsi"/>
          <w:b w:val="0"/>
          <w:sz w:val="20"/>
          <w:szCs w:val="20"/>
        </w:rPr>
        <w:t>sually human-powered</w:t>
      </w:r>
      <w:r w:rsidR="001D36B2">
        <w:rPr>
          <w:rFonts w:asciiTheme="minorHAnsi" w:hAnsiTheme="minorHAnsi" w:cstheme="minorHAnsi"/>
          <w:b w:val="0"/>
          <w:sz w:val="20"/>
          <w:szCs w:val="20"/>
        </w:rPr>
        <w:t xml:space="preserve"> bicycles</w:t>
      </w:r>
      <w:r w:rsidR="00CE367F">
        <w:rPr>
          <w:rFonts w:asciiTheme="minorHAnsi" w:hAnsiTheme="minorHAnsi" w:cstheme="minorHAnsi"/>
          <w:b w:val="0"/>
          <w:sz w:val="20"/>
          <w:szCs w:val="20"/>
        </w:rPr>
        <w:t xml:space="preserve"> and use turn the compost using shovels instead of machinery.</w:t>
      </w:r>
      <w:r w:rsidR="007569CC">
        <w:rPr>
          <w:rFonts w:asciiTheme="minorHAnsi" w:hAnsiTheme="minorHAnsi" w:cstheme="minorHAnsi"/>
          <w:b w:val="0"/>
          <w:sz w:val="20"/>
          <w:szCs w:val="20"/>
        </w:rPr>
        <w:t xml:space="preserve"> </w:t>
      </w:r>
    </w:p>
    <w:p w14:paraId="11CB49A7" w14:textId="761520A5" w:rsidR="00F85A25" w:rsidRPr="007420BB" w:rsidRDefault="00F85A25" w:rsidP="00B72494">
      <w:pPr>
        <w:pStyle w:val="Heading1"/>
        <w:spacing w:before="0" w:beforeAutospacing="0" w:after="0" w:line="480" w:lineRule="auto"/>
        <w:jc w:val="center"/>
        <w:rPr>
          <w:rFonts w:asciiTheme="minorHAnsi" w:hAnsiTheme="minorHAnsi" w:cstheme="minorHAnsi"/>
          <w:sz w:val="20"/>
          <w:szCs w:val="20"/>
        </w:rPr>
      </w:pPr>
      <w:r w:rsidRPr="007420BB">
        <w:rPr>
          <w:rFonts w:asciiTheme="minorHAnsi" w:hAnsiTheme="minorHAnsi" w:cstheme="minorHAnsi"/>
          <w:sz w:val="20"/>
          <w:szCs w:val="20"/>
        </w:rPr>
        <w:t>Economy</w:t>
      </w:r>
    </w:p>
    <w:p w14:paraId="2392452A" w14:textId="384A898F" w:rsidR="00DC7CCC" w:rsidRPr="00A05163" w:rsidRDefault="00A05163" w:rsidP="00B72494">
      <w:pPr>
        <w:pStyle w:val="Heading1"/>
        <w:spacing w:before="0" w:beforeAutospacing="0" w:after="0" w:line="480" w:lineRule="auto"/>
        <w:rPr>
          <w:rFonts w:asciiTheme="minorHAnsi" w:hAnsiTheme="minorHAnsi" w:cstheme="minorHAnsi"/>
          <w:b w:val="0"/>
          <w:sz w:val="20"/>
          <w:szCs w:val="20"/>
        </w:rPr>
      </w:pPr>
      <w:r>
        <w:rPr>
          <w:rFonts w:asciiTheme="minorHAnsi" w:hAnsiTheme="minorHAnsi" w:cstheme="minorHAnsi"/>
          <w:b w:val="0"/>
          <w:sz w:val="20"/>
          <w:szCs w:val="20"/>
        </w:rPr>
        <w:t>Not only is community com</w:t>
      </w:r>
      <w:r w:rsidR="00702DC7">
        <w:rPr>
          <w:rFonts w:asciiTheme="minorHAnsi" w:hAnsiTheme="minorHAnsi" w:cstheme="minorHAnsi"/>
          <w:b w:val="0"/>
          <w:sz w:val="20"/>
          <w:szCs w:val="20"/>
        </w:rPr>
        <w:t xml:space="preserve">posting good for the environment, it is also good for the economy as well. </w:t>
      </w:r>
      <w:r w:rsidRPr="00A05163">
        <w:rPr>
          <w:rFonts w:asciiTheme="minorHAnsi" w:hAnsiTheme="minorHAnsi" w:cstheme="minorHAnsi"/>
          <w:b w:val="0"/>
          <w:sz w:val="20"/>
          <w:szCs w:val="20"/>
        </w:rPr>
        <w:t>“</w:t>
      </w:r>
      <w:r w:rsidR="00F758C8" w:rsidRPr="00A05163">
        <w:rPr>
          <w:rFonts w:asciiTheme="minorHAnsi" w:hAnsiTheme="minorHAnsi" w:cstheme="minorHAnsi"/>
          <w:b w:val="0"/>
          <w:sz w:val="20"/>
          <w:szCs w:val="20"/>
        </w:rPr>
        <w:t xml:space="preserve">Statistics show that composting is good for labor. The Institute for Local Self-Reliance calculates that a composting facility </w:t>
      </w:r>
      <w:r w:rsidR="00F758C8" w:rsidRPr="00A05163">
        <w:rPr>
          <w:rFonts w:asciiTheme="minorHAnsi" w:hAnsiTheme="minorHAnsi" w:cstheme="minorHAnsi"/>
          <w:b w:val="0"/>
          <w:sz w:val="20"/>
          <w:szCs w:val="20"/>
        </w:rPr>
        <w:lastRenderedPageBreak/>
        <w:t>creates 21.4 jobs for every $10 million invested in it, while a landfill only creates 8.4 jobs for the same investment</w:t>
      </w:r>
      <w:r w:rsidRPr="00A05163">
        <w:rPr>
          <w:rFonts w:asciiTheme="minorHAnsi" w:hAnsiTheme="minorHAnsi" w:cstheme="minorHAnsi"/>
          <w:b w:val="0"/>
          <w:sz w:val="20"/>
          <w:szCs w:val="20"/>
        </w:rPr>
        <w:t>.” (Shaffer, 2017)</w:t>
      </w:r>
      <w:r w:rsidR="008C7167">
        <w:rPr>
          <w:rFonts w:asciiTheme="minorHAnsi" w:hAnsiTheme="minorHAnsi" w:cstheme="minorHAnsi"/>
          <w:b w:val="0"/>
          <w:sz w:val="20"/>
          <w:szCs w:val="20"/>
        </w:rPr>
        <w:t xml:space="preserve">. </w:t>
      </w:r>
      <w:r w:rsidR="0067557B">
        <w:rPr>
          <w:rFonts w:asciiTheme="minorHAnsi" w:hAnsiTheme="minorHAnsi" w:cstheme="minorHAnsi"/>
          <w:b w:val="0"/>
          <w:sz w:val="20"/>
          <w:szCs w:val="20"/>
        </w:rPr>
        <w:t xml:space="preserve">Composting is a great alternative to </w:t>
      </w:r>
      <w:r w:rsidR="00345E9B">
        <w:rPr>
          <w:rFonts w:asciiTheme="minorHAnsi" w:hAnsiTheme="minorHAnsi" w:cstheme="minorHAnsi"/>
          <w:b w:val="0"/>
          <w:sz w:val="20"/>
          <w:szCs w:val="20"/>
        </w:rPr>
        <w:t xml:space="preserve">depositing food waste in </w:t>
      </w:r>
      <w:r w:rsidR="009A3483">
        <w:rPr>
          <w:rFonts w:asciiTheme="minorHAnsi" w:hAnsiTheme="minorHAnsi" w:cstheme="minorHAnsi"/>
          <w:b w:val="0"/>
          <w:sz w:val="20"/>
          <w:szCs w:val="20"/>
        </w:rPr>
        <w:t>landfills,</w:t>
      </w:r>
      <w:r w:rsidR="00F151DE">
        <w:rPr>
          <w:rFonts w:asciiTheme="minorHAnsi" w:hAnsiTheme="minorHAnsi" w:cstheme="minorHAnsi"/>
          <w:b w:val="0"/>
          <w:sz w:val="20"/>
          <w:szCs w:val="20"/>
        </w:rPr>
        <w:t xml:space="preserve"> </w:t>
      </w:r>
      <w:r w:rsidR="003F55B9">
        <w:rPr>
          <w:rFonts w:asciiTheme="minorHAnsi" w:hAnsiTheme="minorHAnsi" w:cstheme="minorHAnsi"/>
          <w:b w:val="0"/>
          <w:sz w:val="20"/>
          <w:szCs w:val="20"/>
        </w:rPr>
        <w:t xml:space="preserve">“Composting is a cheaper and simpler technology in solid waste management, and has played an important role in treating, minimizing, and utilizing organic wastes produced by municipalities, </w:t>
      </w:r>
      <w:r w:rsidR="009406E9">
        <w:rPr>
          <w:rFonts w:asciiTheme="minorHAnsi" w:hAnsiTheme="minorHAnsi" w:cstheme="minorHAnsi"/>
          <w:b w:val="0"/>
          <w:sz w:val="20"/>
          <w:szCs w:val="20"/>
        </w:rPr>
        <w:t>agricultural</w:t>
      </w:r>
      <w:r w:rsidR="003F55B9">
        <w:rPr>
          <w:rFonts w:asciiTheme="minorHAnsi" w:hAnsiTheme="minorHAnsi" w:cstheme="minorHAnsi"/>
          <w:b w:val="0"/>
          <w:sz w:val="20"/>
          <w:szCs w:val="20"/>
        </w:rPr>
        <w:t xml:space="preserve">, and </w:t>
      </w:r>
      <w:proofErr w:type="spellStart"/>
      <w:r w:rsidR="003F55B9">
        <w:rPr>
          <w:rFonts w:asciiTheme="minorHAnsi" w:hAnsiTheme="minorHAnsi" w:cstheme="minorHAnsi"/>
          <w:b w:val="0"/>
          <w:sz w:val="20"/>
          <w:szCs w:val="20"/>
        </w:rPr>
        <w:t>ag</w:t>
      </w:r>
      <w:r w:rsidR="009406E9">
        <w:rPr>
          <w:rFonts w:asciiTheme="minorHAnsi" w:hAnsiTheme="minorHAnsi" w:cstheme="minorHAnsi"/>
          <w:b w:val="0"/>
          <w:sz w:val="20"/>
          <w:szCs w:val="20"/>
        </w:rPr>
        <w:t>ro</w:t>
      </w:r>
      <w:proofErr w:type="spellEnd"/>
      <w:r w:rsidR="00F151DE">
        <w:rPr>
          <w:rFonts w:asciiTheme="minorHAnsi" w:hAnsiTheme="minorHAnsi" w:cstheme="minorHAnsi"/>
          <w:b w:val="0"/>
          <w:sz w:val="20"/>
          <w:szCs w:val="20"/>
        </w:rPr>
        <w:t xml:space="preserve"> </w:t>
      </w:r>
      <w:r w:rsidR="003F55B9">
        <w:rPr>
          <w:rFonts w:asciiTheme="minorHAnsi" w:hAnsiTheme="minorHAnsi" w:cstheme="minorHAnsi"/>
          <w:b w:val="0"/>
          <w:sz w:val="20"/>
          <w:szCs w:val="20"/>
        </w:rPr>
        <w:t>industrial activities</w:t>
      </w:r>
      <w:r w:rsidR="009406E9">
        <w:rPr>
          <w:rFonts w:asciiTheme="minorHAnsi" w:hAnsiTheme="minorHAnsi" w:cstheme="minorHAnsi"/>
          <w:b w:val="0"/>
          <w:sz w:val="20"/>
          <w:szCs w:val="20"/>
        </w:rPr>
        <w:t>” (Aziz, 2016).</w:t>
      </w:r>
      <w:r w:rsidR="00DE1874">
        <w:rPr>
          <w:rFonts w:asciiTheme="minorHAnsi" w:hAnsiTheme="minorHAnsi" w:cstheme="minorHAnsi"/>
          <w:b w:val="0"/>
          <w:sz w:val="20"/>
          <w:szCs w:val="20"/>
        </w:rPr>
        <w:t xml:space="preserve"> </w:t>
      </w:r>
      <w:r w:rsidR="005D189A">
        <w:rPr>
          <w:rFonts w:asciiTheme="minorHAnsi" w:hAnsiTheme="minorHAnsi" w:cstheme="minorHAnsi"/>
          <w:b w:val="0"/>
          <w:sz w:val="20"/>
          <w:szCs w:val="20"/>
        </w:rPr>
        <w:t xml:space="preserve">While </w:t>
      </w:r>
      <w:r w:rsidR="004B3269">
        <w:rPr>
          <w:rFonts w:asciiTheme="minorHAnsi" w:hAnsiTheme="minorHAnsi" w:cstheme="minorHAnsi"/>
          <w:b w:val="0"/>
          <w:sz w:val="20"/>
          <w:szCs w:val="20"/>
        </w:rPr>
        <w:t xml:space="preserve">community composting may seem more of a luxury reserved for developed countries, </w:t>
      </w:r>
      <w:r w:rsidR="003A7A52">
        <w:rPr>
          <w:rFonts w:asciiTheme="minorHAnsi" w:hAnsiTheme="minorHAnsi" w:cstheme="minorHAnsi"/>
          <w:b w:val="0"/>
          <w:sz w:val="20"/>
          <w:szCs w:val="20"/>
        </w:rPr>
        <w:t xml:space="preserve">participation </w:t>
      </w:r>
      <w:r w:rsidR="00FE09E8">
        <w:rPr>
          <w:rFonts w:asciiTheme="minorHAnsi" w:hAnsiTheme="minorHAnsi" w:cstheme="minorHAnsi"/>
          <w:b w:val="0"/>
          <w:sz w:val="20"/>
          <w:szCs w:val="20"/>
        </w:rPr>
        <w:t xml:space="preserve">rates in other developing countries rival those of developed nations </w:t>
      </w:r>
      <w:r w:rsidR="00215AB8">
        <w:rPr>
          <w:rFonts w:asciiTheme="minorHAnsi" w:hAnsiTheme="minorHAnsi" w:cstheme="minorHAnsi"/>
          <w:b w:val="0"/>
          <w:sz w:val="20"/>
          <w:szCs w:val="20"/>
        </w:rPr>
        <w:t xml:space="preserve">in a range of 20-50% due to revenue brought in from </w:t>
      </w:r>
      <w:r w:rsidR="00DE709A">
        <w:rPr>
          <w:rFonts w:asciiTheme="minorHAnsi" w:hAnsiTheme="minorHAnsi" w:cstheme="minorHAnsi"/>
          <w:b w:val="0"/>
          <w:sz w:val="20"/>
          <w:szCs w:val="20"/>
        </w:rPr>
        <w:t>selling recovered materials as processed compost (</w:t>
      </w:r>
      <w:proofErr w:type="spellStart"/>
      <w:r w:rsidR="002B1F22">
        <w:rPr>
          <w:rFonts w:asciiTheme="minorHAnsi" w:hAnsiTheme="minorHAnsi" w:cstheme="minorHAnsi"/>
          <w:b w:val="0"/>
          <w:sz w:val="20"/>
          <w:szCs w:val="20"/>
        </w:rPr>
        <w:t>Mbeng</w:t>
      </w:r>
      <w:proofErr w:type="spellEnd"/>
      <w:r w:rsidR="002B1F22">
        <w:rPr>
          <w:rFonts w:asciiTheme="minorHAnsi" w:hAnsiTheme="minorHAnsi" w:cstheme="minorHAnsi"/>
          <w:b w:val="0"/>
          <w:sz w:val="20"/>
          <w:szCs w:val="20"/>
        </w:rPr>
        <w:t>, 2010)</w:t>
      </w:r>
      <w:r w:rsidR="003A7A52">
        <w:rPr>
          <w:rFonts w:asciiTheme="minorHAnsi" w:hAnsiTheme="minorHAnsi" w:cstheme="minorHAnsi"/>
          <w:b w:val="0"/>
          <w:sz w:val="20"/>
          <w:szCs w:val="20"/>
        </w:rPr>
        <w:t xml:space="preserve">. </w:t>
      </w:r>
      <w:r w:rsidR="00A80A4B">
        <w:rPr>
          <w:rFonts w:asciiTheme="minorHAnsi" w:hAnsiTheme="minorHAnsi" w:cstheme="minorHAnsi"/>
          <w:b w:val="0"/>
          <w:sz w:val="20"/>
          <w:szCs w:val="20"/>
        </w:rPr>
        <w:t xml:space="preserve"> </w:t>
      </w:r>
      <w:r w:rsidR="00C57829">
        <w:rPr>
          <w:rFonts w:asciiTheme="minorHAnsi" w:hAnsiTheme="minorHAnsi" w:cstheme="minorHAnsi"/>
          <w:b w:val="0"/>
          <w:sz w:val="20"/>
          <w:szCs w:val="20"/>
        </w:rPr>
        <w:t xml:space="preserve">A study of </w:t>
      </w:r>
      <w:r w:rsidR="00A64E27">
        <w:rPr>
          <w:rFonts w:asciiTheme="minorHAnsi" w:hAnsiTheme="minorHAnsi" w:cstheme="minorHAnsi"/>
          <w:b w:val="0"/>
          <w:sz w:val="20"/>
          <w:szCs w:val="20"/>
        </w:rPr>
        <w:t xml:space="preserve">community composting in Cameroon </w:t>
      </w:r>
      <w:r w:rsidR="00771208">
        <w:rPr>
          <w:rFonts w:asciiTheme="minorHAnsi" w:hAnsiTheme="minorHAnsi" w:cstheme="minorHAnsi"/>
          <w:b w:val="0"/>
          <w:sz w:val="20"/>
          <w:szCs w:val="20"/>
        </w:rPr>
        <w:t xml:space="preserve">Africa has shown that </w:t>
      </w:r>
      <w:r w:rsidR="00FD539D">
        <w:rPr>
          <w:rFonts w:asciiTheme="minorHAnsi" w:hAnsiTheme="minorHAnsi" w:cstheme="minorHAnsi"/>
          <w:b w:val="0"/>
          <w:sz w:val="20"/>
          <w:szCs w:val="20"/>
        </w:rPr>
        <w:t>“</w:t>
      </w:r>
      <w:r w:rsidR="00771208">
        <w:rPr>
          <w:rFonts w:asciiTheme="minorHAnsi" w:hAnsiTheme="minorHAnsi" w:cstheme="minorHAnsi"/>
          <w:b w:val="0"/>
          <w:sz w:val="20"/>
          <w:szCs w:val="20"/>
        </w:rPr>
        <w:t xml:space="preserve">compost production </w:t>
      </w:r>
      <w:r w:rsidR="00FD539D">
        <w:rPr>
          <w:rFonts w:asciiTheme="minorHAnsi" w:hAnsiTheme="minorHAnsi" w:cstheme="minorHAnsi"/>
          <w:b w:val="0"/>
          <w:sz w:val="20"/>
          <w:szCs w:val="20"/>
        </w:rPr>
        <w:t xml:space="preserve">from mixed organic wastes and used in Cameroon is considered an economically viable </w:t>
      </w:r>
      <w:r w:rsidR="00E0586F">
        <w:rPr>
          <w:rFonts w:asciiTheme="minorHAnsi" w:hAnsiTheme="minorHAnsi" w:cstheme="minorHAnsi"/>
          <w:b w:val="0"/>
          <w:sz w:val="20"/>
          <w:szCs w:val="20"/>
        </w:rPr>
        <w:t>alternative to mineral fertilizers (</w:t>
      </w:r>
      <w:proofErr w:type="spellStart"/>
      <w:r w:rsidR="00E0586F">
        <w:rPr>
          <w:rFonts w:asciiTheme="minorHAnsi" w:hAnsiTheme="minorHAnsi" w:cstheme="minorHAnsi"/>
          <w:b w:val="0"/>
          <w:sz w:val="20"/>
          <w:szCs w:val="20"/>
        </w:rPr>
        <w:t>Mbeng</w:t>
      </w:r>
      <w:proofErr w:type="spellEnd"/>
      <w:r w:rsidR="00E0586F">
        <w:rPr>
          <w:rFonts w:asciiTheme="minorHAnsi" w:hAnsiTheme="minorHAnsi" w:cstheme="minorHAnsi"/>
          <w:b w:val="0"/>
          <w:sz w:val="20"/>
          <w:szCs w:val="20"/>
        </w:rPr>
        <w:t>, 2010)</w:t>
      </w:r>
      <w:r w:rsidR="003D78C0">
        <w:rPr>
          <w:rFonts w:asciiTheme="minorHAnsi" w:hAnsiTheme="minorHAnsi" w:cstheme="minorHAnsi"/>
          <w:b w:val="0"/>
          <w:sz w:val="20"/>
          <w:szCs w:val="20"/>
        </w:rPr>
        <w:t xml:space="preserve"> </w:t>
      </w:r>
      <w:r w:rsidR="00957250">
        <w:rPr>
          <w:rFonts w:asciiTheme="minorHAnsi" w:hAnsiTheme="minorHAnsi" w:cstheme="minorHAnsi"/>
          <w:b w:val="0"/>
          <w:sz w:val="20"/>
          <w:szCs w:val="20"/>
        </w:rPr>
        <w:t>and</w:t>
      </w:r>
      <w:r w:rsidR="003D78C0">
        <w:rPr>
          <w:rFonts w:asciiTheme="minorHAnsi" w:hAnsiTheme="minorHAnsi" w:cstheme="minorHAnsi"/>
          <w:b w:val="0"/>
          <w:sz w:val="20"/>
          <w:szCs w:val="20"/>
        </w:rPr>
        <w:t xml:space="preserve"> includes oth</w:t>
      </w:r>
      <w:r w:rsidR="00B419D1">
        <w:rPr>
          <w:rFonts w:asciiTheme="minorHAnsi" w:hAnsiTheme="minorHAnsi" w:cstheme="minorHAnsi"/>
          <w:b w:val="0"/>
          <w:sz w:val="20"/>
          <w:szCs w:val="20"/>
        </w:rPr>
        <w:t xml:space="preserve">er environmental benefits as well. </w:t>
      </w:r>
    </w:p>
    <w:p w14:paraId="366D124C" w14:textId="552A2295" w:rsidR="00F85A25" w:rsidRPr="007420BB" w:rsidRDefault="00F85A25" w:rsidP="00B72494">
      <w:pPr>
        <w:pStyle w:val="Heading1"/>
        <w:spacing w:before="0" w:beforeAutospacing="0" w:after="0" w:line="480" w:lineRule="auto"/>
        <w:jc w:val="center"/>
        <w:rPr>
          <w:rFonts w:asciiTheme="minorHAnsi" w:hAnsiTheme="minorHAnsi" w:cstheme="minorHAnsi"/>
          <w:sz w:val="20"/>
          <w:szCs w:val="20"/>
        </w:rPr>
      </w:pPr>
      <w:r w:rsidRPr="007420BB">
        <w:rPr>
          <w:rFonts w:asciiTheme="minorHAnsi" w:hAnsiTheme="minorHAnsi" w:cstheme="minorHAnsi"/>
          <w:sz w:val="20"/>
          <w:szCs w:val="20"/>
        </w:rPr>
        <w:t>Community</w:t>
      </w:r>
    </w:p>
    <w:p w14:paraId="4FD052B4" w14:textId="55E1B3D7" w:rsidR="00DA332E" w:rsidRDefault="00F337AB" w:rsidP="00B72494">
      <w:pPr>
        <w:pStyle w:val="Heading1"/>
        <w:spacing w:before="0" w:beforeAutospacing="0" w:after="0" w:line="480" w:lineRule="auto"/>
        <w:rPr>
          <w:rFonts w:asciiTheme="minorHAnsi" w:hAnsiTheme="minorHAnsi" w:cstheme="minorHAnsi"/>
          <w:b w:val="0"/>
          <w:sz w:val="20"/>
          <w:szCs w:val="20"/>
        </w:rPr>
      </w:pPr>
      <w:r w:rsidRPr="00F337AB">
        <w:rPr>
          <w:rFonts w:asciiTheme="minorHAnsi" w:hAnsiTheme="minorHAnsi" w:cstheme="minorHAnsi"/>
          <w:b w:val="0"/>
          <w:sz w:val="20"/>
          <w:szCs w:val="20"/>
        </w:rPr>
        <w:t>“At its core, community-scale composting is the notion that organics are processed as close to the sources where they are generated to capture the benefits of both the process and the finished product for the community”</w:t>
      </w:r>
      <w:r>
        <w:rPr>
          <w:rFonts w:asciiTheme="minorHAnsi" w:hAnsiTheme="minorHAnsi" w:cstheme="minorHAnsi"/>
          <w:b w:val="0"/>
          <w:sz w:val="20"/>
          <w:szCs w:val="20"/>
        </w:rPr>
        <w:t xml:space="preserve"> (Clark, </w:t>
      </w:r>
      <w:r w:rsidR="00821691">
        <w:rPr>
          <w:rFonts w:asciiTheme="minorHAnsi" w:hAnsiTheme="minorHAnsi" w:cstheme="minorHAnsi"/>
          <w:b w:val="0"/>
          <w:sz w:val="20"/>
          <w:szCs w:val="20"/>
        </w:rPr>
        <w:t>2015)</w:t>
      </w:r>
      <w:r w:rsidR="00480CCF">
        <w:rPr>
          <w:rFonts w:asciiTheme="minorHAnsi" w:hAnsiTheme="minorHAnsi" w:cstheme="minorHAnsi"/>
          <w:b w:val="0"/>
          <w:sz w:val="20"/>
          <w:szCs w:val="20"/>
        </w:rPr>
        <w:t xml:space="preserve">. </w:t>
      </w:r>
      <w:r w:rsidR="00854C9D">
        <w:rPr>
          <w:rFonts w:asciiTheme="minorHAnsi" w:hAnsiTheme="minorHAnsi" w:cstheme="minorHAnsi"/>
          <w:b w:val="0"/>
          <w:sz w:val="20"/>
          <w:szCs w:val="20"/>
        </w:rPr>
        <w:t>Keeping partic</w:t>
      </w:r>
      <w:r w:rsidR="00304B6E">
        <w:rPr>
          <w:rFonts w:asciiTheme="minorHAnsi" w:hAnsiTheme="minorHAnsi" w:cstheme="minorHAnsi"/>
          <w:b w:val="0"/>
          <w:sz w:val="20"/>
          <w:szCs w:val="20"/>
        </w:rPr>
        <w:t xml:space="preserve">ipants engaged can be difficult at times as the result is not always noticeable, one company has found a way to keep users </w:t>
      </w:r>
      <w:r w:rsidR="0000032B">
        <w:rPr>
          <w:rFonts w:asciiTheme="minorHAnsi" w:hAnsiTheme="minorHAnsi" w:cstheme="minorHAnsi"/>
          <w:b w:val="0"/>
          <w:sz w:val="20"/>
          <w:szCs w:val="20"/>
        </w:rPr>
        <w:t>involved by weighing indiv</w:t>
      </w:r>
      <w:r w:rsidR="000B1104">
        <w:rPr>
          <w:rFonts w:asciiTheme="minorHAnsi" w:hAnsiTheme="minorHAnsi" w:cstheme="minorHAnsi"/>
          <w:b w:val="0"/>
          <w:sz w:val="20"/>
          <w:szCs w:val="20"/>
        </w:rPr>
        <w:t xml:space="preserve">iduals or groups </w:t>
      </w:r>
      <w:r w:rsidR="00093058">
        <w:rPr>
          <w:rFonts w:asciiTheme="minorHAnsi" w:hAnsiTheme="minorHAnsi" w:cstheme="minorHAnsi"/>
          <w:b w:val="0"/>
          <w:sz w:val="20"/>
          <w:szCs w:val="20"/>
        </w:rPr>
        <w:t xml:space="preserve">compost </w:t>
      </w:r>
      <w:r w:rsidR="0000032B">
        <w:rPr>
          <w:rFonts w:asciiTheme="minorHAnsi" w:hAnsiTheme="minorHAnsi" w:cstheme="minorHAnsi"/>
          <w:b w:val="0"/>
          <w:sz w:val="20"/>
          <w:szCs w:val="20"/>
        </w:rPr>
        <w:t xml:space="preserve">waste </w:t>
      </w:r>
      <w:r w:rsidR="000B1104">
        <w:rPr>
          <w:rFonts w:asciiTheme="minorHAnsi" w:hAnsiTheme="minorHAnsi" w:cstheme="minorHAnsi"/>
          <w:b w:val="0"/>
          <w:sz w:val="20"/>
          <w:szCs w:val="20"/>
        </w:rPr>
        <w:t xml:space="preserve">and uploading the data online, which allows users to view what difference they have made in their community by reducing waste. </w:t>
      </w:r>
      <w:r w:rsidR="00093058">
        <w:rPr>
          <w:rFonts w:asciiTheme="minorHAnsi" w:hAnsiTheme="minorHAnsi" w:cstheme="minorHAnsi"/>
          <w:b w:val="0"/>
          <w:sz w:val="20"/>
          <w:szCs w:val="20"/>
        </w:rPr>
        <w:t>(Clark, 2015)</w:t>
      </w:r>
      <w:r w:rsidR="003E574E">
        <w:rPr>
          <w:rFonts w:asciiTheme="minorHAnsi" w:hAnsiTheme="minorHAnsi" w:cstheme="minorHAnsi"/>
          <w:b w:val="0"/>
          <w:sz w:val="20"/>
          <w:szCs w:val="20"/>
        </w:rPr>
        <w:t xml:space="preserve">. There are several factors that can cause communities to have issues with the composting </w:t>
      </w:r>
      <w:r w:rsidR="0008793C">
        <w:rPr>
          <w:rFonts w:asciiTheme="minorHAnsi" w:hAnsiTheme="minorHAnsi" w:cstheme="minorHAnsi"/>
          <w:b w:val="0"/>
          <w:sz w:val="20"/>
          <w:szCs w:val="20"/>
        </w:rPr>
        <w:t>process</w:t>
      </w:r>
      <w:r w:rsidR="005042FC">
        <w:rPr>
          <w:rFonts w:asciiTheme="minorHAnsi" w:hAnsiTheme="minorHAnsi" w:cstheme="minorHAnsi"/>
          <w:b w:val="0"/>
          <w:sz w:val="20"/>
          <w:szCs w:val="20"/>
        </w:rPr>
        <w:t xml:space="preserve"> with the main </w:t>
      </w:r>
      <w:r w:rsidR="00B55B4E">
        <w:rPr>
          <w:rFonts w:asciiTheme="minorHAnsi" w:hAnsiTheme="minorHAnsi" w:cstheme="minorHAnsi"/>
          <w:b w:val="0"/>
          <w:sz w:val="20"/>
          <w:szCs w:val="20"/>
        </w:rPr>
        <w:t>perpetrator being odor.</w:t>
      </w:r>
      <w:r w:rsidR="00CC0664">
        <w:rPr>
          <w:rFonts w:asciiTheme="minorHAnsi" w:hAnsiTheme="minorHAnsi" w:cstheme="minorHAnsi"/>
          <w:b w:val="0"/>
          <w:sz w:val="20"/>
          <w:szCs w:val="20"/>
        </w:rPr>
        <w:t xml:space="preserve"> Large scale composting operations often include a buffer zone </w:t>
      </w:r>
      <w:r w:rsidR="00A15933">
        <w:rPr>
          <w:rFonts w:asciiTheme="minorHAnsi" w:hAnsiTheme="minorHAnsi" w:cstheme="minorHAnsi"/>
          <w:b w:val="0"/>
          <w:sz w:val="20"/>
          <w:szCs w:val="20"/>
        </w:rPr>
        <w:t xml:space="preserve">which reduces the odor problem </w:t>
      </w:r>
      <w:r w:rsidR="001A1931">
        <w:rPr>
          <w:rFonts w:asciiTheme="minorHAnsi" w:hAnsiTheme="minorHAnsi" w:cstheme="minorHAnsi"/>
          <w:b w:val="0"/>
          <w:sz w:val="20"/>
          <w:szCs w:val="20"/>
        </w:rPr>
        <w:t xml:space="preserve">to neighboring businesses and homes, but if contaminated products are mixed into the compost odor can become a nuisance </w:t>
      </w:r>
      <w:r w:rsidR="00B21AB1">
        <w:rPr>
          <w:rFonts w:asciiTheme="minorHAnsi" w:hAnsiTheme="minorHAnsi" w:cstheme="minorHAnsi"/>
          <w:b w:val="0"/>
          <w:sz w:val="20"/>
          <w:szCs w:val="20"/>
        </w:rPr>
        <w:t>(</w:t>
      </w:r>
      <w:proofErr w:type="spellStart"/>
      <w:r w:rsidR="00B21AB1">
        <w:rPr>
          <w:rFonts w:asciiTheme="minorHAnsi" w:hAnsiTheme="minorHAnsi" w:cstheme="minorHAnsi"/>
          <w:b w:val="0"/>
          <w:sz w:val="20"/>
          <w:szCs w:val="20"/>
        </w:rPr>
        <w:t>Seldman</w:t>
      </w:r>
      <w:proofErr w:type="spellEnd"/>
      <w:r w:rsidR="00B21AB1">
        <w:rPr>
          <w:rFonts w:asciiTheme="minorHAnsi" w:hAnsiTheme="minorHAnsi" w:cstheme="minorHAnsi"/>
          <w:b w:val="0"/>
          <w:sz w:val="20"/>
          <w:szCs w:val="20"/>
        </w:rPr>
        <w:t xml:space="preserve">, 2015). </w:t>
      </w:r>
    </w:p>
    <w:p w14:paraId="03A34E31" w14:textId="5ECA6A0D" w:rsidR="00BD7065" w:rsidRPr="007420BB" w:rsidRDefault="007420BB" w:rsidP="00B72494">
      <w:pPr>
        <w:pStyle w:val="Heading1"/>
        <w:spacing w:before="0" w:beforeAutospacing="0" w:after="0" w:line="480" w:lineRule="auto"/>
        <w:jc w:val="center"/>
        <w:rPr>
          <w:rFonts w:asciiTheme="minorHAnsi" w:hAnsiTheme="minorHAnsi" w:cstheme="minorHAnsi"/>
          <w:sz w:val="20"/>
          <w:szCs w:val="20"/>
        </w:rPr>
      </w:pPr>
      <w:r w:rsidRPr="007420BB">
        <w:rPr>
          <w:rFonts w:asciiTheme="minorHAnsi" w:hAnsiTheme="minorHAnsi" w:cstheme="minorHAnsi"/>
          <w:sz w:val="20"/>
          <w:szCs w:val="20"/>
        </w:rPr>
        <w:t>Conclusion</w:t>
      </w:r>
    </w:p>
    <w:p w14:paraId="61486276" w14:textId="34293772" w:rsidR="00BD7065" w:rsidRPr="00F337AB" w:rsidRDefault="00B20247" w:rsidP="00B72494">
      <w:pPr>
        <w:pStyle w:val="Heading1"/>
        <w:spacing w:before="0" w:beforeAutospacing="0" w:after="0" w:line="480" w:lineRule="auto"/>
        <w:rPr>
          <w:rFonts w:asciiTheme="minorHAnsi" w:hAnsiTheme="minorHAnsi" w:cstheme="minorHAnsi"/>
          <w:b w:val="0"/>
          <w:sz w:val="20"/>
          <w:szCs w:val="20"/>
        </w:rPr>
      </w:pPr>
      <w:r>
        <w:rPr>
          <w:rFonts w:asciiTheme="minorHAnsi" w:hAnsiTheme="minorHAnsi" w:cstheme="minorHAnsi"/>
          <w:b w:val="0"/>
          <w:sz w:val="20"/>
          <w:szCs w:val="20"/>
        </w:rPr>
        <w:t>While the review show</w:t>
      </w:r>
      <w:r w:rsidR="00F82A11">
        <w:rPr>
          <w:rFonts w:asciiTheme="minorHAnsi" w:hAnsiTheme="minorHAnsi" w:cstheme="minorHAnsi"/>
          <w:b w:val="0"/>
          <w:sz w:val="20"/>
          <w:szCs w:val="20"/>
        </w:rPr>
        <w:t xml:space="preserve">s some statistics and information that community composting can be negative, the </w:t>
      </w:r>
      <w:r w:rsidR="00D819C2">
        <w:rPr>
          <w:rFonts w:asciiTheme="minorHAnsi" w:hAnsiTheme="minorHAnsi" w:cstheme="minorHAnsi"/>
          <w:b w:val="0"/>
          <w:sz w:val="20"/>
          <w:szCs w:val="20"/>
        </w:rPr>
        <w:t xml:space="preserve">information leans more toward </w:t>
      </w:r>
      <w:r w:rsidR="006A1A19">
        <w:rPr>
          <w:rFonts w:asciiTheme="minorHAnsi" w:hAnsiTheme="minorHAnsi" w:cstheme="minorHAnsi"/>
          <w:b w:val="0"/>
          <w:sz w:val="20"/>
          <w:szCs w:val="20"/>
        </w:rPr>
        <w:t xml:space="preserve">community composting being beneficial. </w:t>
      </w:r>
      <w:r w:rsidR="009F5648">
        <w:rPr>
          <w:rFonts w:asciiTheme="minorHAnsi" w:hAnsiTheme="minorHAnsi" w:cstheme="minorHAnsi"/>
          <w:b w:val="0"/>
          <w:sz w:val="20"/>
          <w:szCs w:val="20"/>
        </w:rPr>
        <w:t xml:space="preserve">The information shows that </w:t>
      </w:r>
      <w:r w:rsidR="00631E67">
        <w:rPr>
          <w:rFonts w:asciiTheme="minorHAnsi" w:hAnsiTheme="minorHAnsi" w:cstheme="minorHAnsi"/>
          <w:b w:val="0"/>
          <w:sz w:val="20"/>
          <w:szCs w:val="20"/>
        </w:rPr>
        <w:t>community composting is a viable alternative to sending food waste to the landfill and instead benefit</w:t>
      </w:r>
      <w:r w:rsidR="004B0896">
        <w:rPr>
          <w:rFonts w:asciiTheme="minorHAnsi" w:hAnsiTheme="minorHAnsi" w:cstheme="minorHAnsi"/>
          <w:b w:val="0"/>
          <w:sz w:val="20"/>
          <w:szCs w:val="20"/>
        </w:rPr>
        <w:t>s</w:t>
      </w:r>
      <w:r w:rsidR="00631E67">
        <w:rPr>
          <w:rFonts w:asciiTheme="minorHAnsi" w:hAnsiTheme="minorHAnsi" w:cstheme="minorHAnsi"/>
          <w:b w:val="0"/>
          <w:sz w:val="20"/>
          <w:szCs w:val="20"/>
        </w:rPr>
        <w:t xml:space="preserve"> the environment, the </w:t>
      </w:r>
      <w:r w:rsidR="00631E67">
        <w:rPr>
          <w:rFonts w:asciiTheme="minorHAnsi" w:hAnsiTheme="minorHAnsi" w:cstheme="minorHAnsi"/>
          <w:b w:val="0"/>
          <w:sz w:val="20"/>
          <w:szCs w:val="20"/>
        </w:rPr>
        <w:lastRenderedPageBreak/>
        <w:t xml:space="preserve">economy, and </w:t>
      </w:r>
      <w:r w:rsidR="003D4603">
        <w:rPr>
          <w:rFonts w:asciiTheme="minorHAnsi" w:hAnsiTheme="minorHAnsi" w:cstheme="minorHAnsi"/>
          <w:b w:val="0"/>
          <w:sz w:val="20"/>
          <w:szCs w:val="20"/>
        </w:rPr>
        <w:t>communities</w:t>
      </w:r>
      <w:r w:rsidR="004B0896">
        <w:rPr>
          <w:rFonts w:asciiTheme="minorHAnsi" w:hAnsiTheme="minorHAnsi" w:cstheme="minorHAnsi"/>
          <w:b w:val="0"/>
          <w:sz w:val="20"/>
          <w:szCs w:val="20"/>
        </w:rPr>
        <w:t xml:space="preserve">. </w:t>
      </w:r>
      <w:r w:rsidR="00AE2478">
        <w:rPr>
          <w:rFonts w:asciiTheme="minorHAnsi" w:hAnsiTheme="minorHAnsi" w:cstheme="minorHAnsi"/>
          <w:b w:val="0"/>
          <w:sz w:val="20"/>
          <w:szCs w:val="20"/>
        </w:rPr>
        <w:t>“If implemented, a decentralized approach</w:t>
      </w:r>
      <w:r w:rsidR="00BF54A2">
        <w:rPr>
          <w:rFonts w:asciiTheme="minorHAnsi" w:hAnsiTheme="minorHAnsi" w:cstheme="minorHAnsi"/>
          <w:b w:val="0"/>
          <w:sz w:val="20"/>
          <w:szCs w:val="20"/>
        </w:rPr>
        <w:t xml:space="preserve"> – one that combines home and community-scale composting with on-farm and medium-sized operations – would create </w:t>
      </w:r>
      <w:r w:rsidR="001117B8">
        <w:rPr>
          <w:rFonts w:asciiTheme="minorHAnsi" w:hAnsiTheme="minorHAnsi" w:cstheme="minorHAnsi"/>
          <w:b w:val="0"/>
          <w:sz w:val="20"/>
          <w:szCs w:val="20"/>
        </w:rPr>
        <w:t xml:space="preserve">jobs, reduce private and public sector costs for managing waste, and better tie compost to healthy soils and local food production, thereby reinforcing a </w:t>
      </w:r>
      <w:r w:rsidR="00204C4D">
        <w:rPr>
          <w:rFonts w:asciiTheme="minorHAnsi" w:hAnsiTheme="minorHAnsi" w:cstheme="minorHAnsi"/>
          <w:b w:val="0"/>
          <w:sz w:val="20"/>
          <w:szCs w:val="20"/>
        </w:rPr>
        <w:t>community culture of sustainability ad engaged environmental stewardship</w:t>
      </w:r>
      <w:r w:rsidR="009678BA">
        <w:rPr>
          <w:rFonts w:asciiTheme="minorHAnsi" w:hAnsiTheme="minorHAnsi" w:cstheme="minorHAnsi"/>
          <w:b w:val="0"/>
          <w:sz w:val="20"/>
          <w:szCs w:val="20"/>
        </w:rPr>
        <w:t>” (</w:t>
      </w:r>
      <w:proofErr w:type="spellStart"/>
      <w:r w:rsidR="009678BA">
        <w:rPr>
          <w:rFonts w:asciiTheme="minorHAnsi" w:hAnsiTheme="minorHAnsi" w:cstheme="minorHAnsi"/>
          <w:b w:val="0"/>
          <w:sz w:val="20"/>
          <w:szCs w:val="20"/>
        </w:rPr>
        <w:t>Seldman</w:t>
      </w:r>
      <w:proofErr w:type="spellEnd"/>
      <w:r w:rsidR="009678BA">
        <w:rPr>
          <w:rFonts w:asciiTheme="minorHAnsi" w:hAnsiTheme="minorHAnsi" w:cstheme="minorHAnsi"/>
          <w:b w:val="0"/>
          <w:sz w:val="20"/>
          <w:szCs w:val="20"/>
        </w:rPr>
        <w:t>, 2015)</w:t>
      </w:r>
      <w:r w:rsidR="00A721C3">
        <w:rPr>
          <w:rFonts w:asciiTheme="minorHAnsi" w:hAnsiTheme="minorHAnsi" w:cstheme="minorHAnsi"/>
          <w:b w:val="0"/>
          <w:sz w:val="20"/>
          <w:szCs w:val="20"/>
        </w:rPr>
        <w:t xml:space="preserve">. </w:t>
      </w:r>
    </w:p>
    <w:p w14:paraId="1FBEC2B1" w14:textId="07D54259" w:rsidR="001D3310" w:rsidRPr="007D635E" w:rsidRDefault="007420BB" w:rsidP="00B72494">
      <w:pPr>
        <w:pStyle w:val="Heading1"/>
        <w:spacing w:before="0" w:beforeAutospacing="0" w:after="0" w:line="480" w:lineRule="auto"/>
        <w:jc w:val="center"/>
        <w:rPr>
          <w:rFonts w:asciiTheme="minorHAnsi" w:hAnsiTheme="minorHAnsi" w:cstheme="minorHAnsi"/>
          <w:sz w:val="20"/>
          <w:szCs w:val="20"/>
        </w:rPr>
      </w:pPr>
      <w:r>
        <w:rPr>
          <w:rFonts w:asciiTheme="minorHAnsi" w:hAnsiTheme="minorHAnsi" w:cstheme="minorHAnsi"/>
          <w:sz w:val="20"/>
          <w:szCs w:val="20"/>
        </w:rPr>
        <w:t>References</w:t>
      </w:r>
    </w:p>
    <w:p w14:paraId="3326E8F9"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r w:rsidRPr="007D635E">
        <w:rPr>
          <w:rFonts w:eastAsia="Times New Roman" w:cstheme="minorHAnsi"/>
          <w:color w:val="333333"/>
          <w:sz w:val="20"/>
          <w:szCs w:val="20"/>
        </w:rPr>
        <w:t>Aziz, R. (2016). Environmental impact evaluation of community composting by using life cycle assessment: A case study based on types of compost product operations. </w:t>
      </w:r>
      <w:proofErr w:type="spellStart"/>
      <w:r w:rsidRPr="007D635E">
        <w:rPr>
          <w:rFonts w:eastAsia="Times New Roman" w:cstheme="minorHAnsi"/>
          <w:i/>
          <w:iCs/>
          <w:color w:val="333333"/>
          <w:sz w:val="20"/>
          <w:szCs w:val="20"/>
        </w:rPr>
        <w:t>Walailak</w:t>
      </w:r>
      <w:proofErr w:type="spellEnd"/>
      <w:r w:rsidRPr="007D635E">
        <w:rPr>
          <w:rFonts w:eastAsia="Times New Roman" w:cstheme="minorHAnsi"/>
          <w:i/>
          <w:iCs/>
          <w:color w:val="333333"/>
          <w:sz w:val="20"/>
          <w:szCs w:val="20"/>
        </w:rPr>
        <w:t xml:space="preserve"> Journal of Science and Technology,13</w:t>
      </w:r>
      <w:r w:rsidRPr="007D635E">
        <w:rPr>
          <w:rFonts w:eastAsia="Times New Roman" w:cstheme="minorHAnsi"/>
          <w:color w:val="333333"/>
          <w:sz w:val="20"/>
          <w:szCs w:val="20"/>
        </w:rPr>
        <w:t>(3), 221-223. doi:10.3403/02035407</w:t>
      </w:r>
    </w:p>
    <w:p w14:paraId="76C463E8"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proofErr w:type="spellStart"/>
      <w:r w:rsidRPr="007D635E">
        <w:rPr>
          <w:rFonts w:eastAsia="Times New Roman" w:cstheme="minorHAnsi"/>
          <w:color w:val="333333"/>
          <w:sz w:val="20"/>
          <w:szCs w:val="20"/>
        </w:rPr>
        <w:t>Benyam</w:t>
      </w:r>
      <w:proofErr w:type="spellEnd"/>
      <w:r w:rsidRPr="007D635E">
        <w:rPr>
          <w:rFonts w:eastAsia="Times New Roman" w:cstheme="minorHAnsi"/>
          <w:color w:val="333333"/>
          <w:sz w:val="20"/>
          <w:szCs w:val="20"/>
        </w:rPr>
        <w:t>, A., Kinnear, S., &amp; Rolfe, J. (2018). Integrating community perspectives into domestic food waste prevention and diversion policies. </w:t>
      </w:r>
      <w:r w:rsidRPr="007D635E">
        <w:rPr>
          <w:rFonts w:eastAsia="Times New Roman" w:cstheme="minorHAnsi"/>
          <w:i/>
          <w:iCs/>
          <w:color w:val="333333"/>
          <w:sz w:val="20"/>
          <w:szCs w:val="20"/>
        </w:rPr>
        <w:t>Resources, Conservation and Recycling,134</w:t>
      </w:r>
      <w:r w:rsidRPr="007D635E">
        <w:rPr>
          <w:rFonts w:eastAsia="Times New Roman" w:cstheme="minorHAnsi"/>
          <w:color w:val="333333"/>
          <w:sz w:val="20"/>
          <w:szCs w:val="20"/>
        </w:rPr>
        <w:t xml:space="preserve">, 174-183. </w:t>
      </w:r>
      <w:proofErr w:type="gramStart"/>
      <w:r w:rsidRPr="007D635E">
        <w:rPr>
          <w:rFonts w:eastAsia="Times New Roman" w:cstheme="minorHAnsi"/>
          <w:color w:val="333333"/>
          <w:sz w:val="20"/>
          <w:szCs w:val="20"/>
        </w:rPr>
        <w:t>doi:10.1016/j.resconrec</w:t>
      </w:r>
      <w:proofErr w:type="gramEnd"/>
      <w:r w:rsidRPr="007D635E">
        <w:rPr>
          <w:rFonts w:eastAsia="Times New Roman" w:cstheme="minorHAnsi"/>
          <w:color w:val="333333"/>
          <w:sz w:val="20"/>
          <w:szCs w:val="20"/>
        </w:rPr>
        <w:t>.2018.03.019</w:t>
      </w:r>
    </w:p>
    <w:p w14:paraId="6739B81C"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r w:rsidRPr="007D635E">
        <w:rPr>
          <w:rFonts w:eastAsia="Times New Roman" w:cstheme="minorHAnsi"/>
          <w:color w:val="333333"/>
          <w:sz w:val="20"/>
          <w:szCs w:val="20"/>
        </w:rPr>
        <w:t>Bong, C., Goh, R., &amp; Lim, J. (2017). Towards low carbon society in Iskandar Malaysia: Implementation and feasibility of community organic waste composting. </w:t>
      </w:r>
      <w:r w:rsidRPr="007D635E">
        <w:rPr>
          <w:rFonts w:eastAsia="Times New Roman" w:cstheme="minorHAnsi"/>
          <w:i/>
          <w:iCs/>
          <w:color w:val="333333"/>
          <w:sz w:val="20"/>
          <w:szCs w:val="20"/>
        </w:rPr>
        <w:t>Towards Low Carbon Society in Iskandar Malaysia: Implementation and Feasibility of Community Organic Waste Composting,</w:t>
      </w:r>
      <w:r w:rsidRPr="007D635E">
        <w:rPr>
          <w:rFonts w:eastAsia="Times New Roman" w:cstheme="minorHAnsi"/>
          <w:color w:val="333333"/>
          <w:sz w:val="20"/>
          <w:szCs w:val="20"/>
        </w:rPr>
        <w:t>679-687. Retrieved April 06, 2019, from https://www-sciencedirect-com.ezproxy.umuc.edu/science/article/pii/S0301479716302821</w:t>
      </w:r>
    </w:p>
    <w:p w14:paraId="2C58FBB1"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r w:rsidRPr="007D635E">
        <w:rPr>
          <w:rFonts w:eastAsia="Times New Roman" w:cstheme="minorHAnsi"/>
          <w:color w:val="333333"/>
          <w:sz w:val="20"/>
          <w:szCs w:val="20"/>
        </w:rPr>
        <w:t>Clark, N. (2015, January 1). The business of community composting. </w:t>
      </w:r>
      <w:proofErr w:type="spellStart"/>
      <w:r w:rsidRPr="007D635E">
        <w:rPr>
          <w:rFonts w:eastAsia="Times New Roman" w:cstheme="minorHAnsi"/>
          <w:i/>
          <w:iCs/>
          <w:color w:val="333333"/>
          <w:sz w:val="20"/>
          <w:szCs w:val="20"/>
        </w:rPr>
        <w:t>BioCycle</w:t>
      </w:r>
      <w:proofErr w:type="spellEnd"/>
      <w:r w:rsidRPr="007D635E">
        <w:rPr>
          <w:rFonts w:eastAsia="Times New Roman" w:cstheme="minorHAnsi"/>
          <w:color w:val="333333"/>
          <w:sz w:val="20"/>
          <w:szCs w:val="20"/>
        </w:rPr>
        <w:t>. Retrieved April 6, 2019.</w:t>
      </w:r>
    </w:p>
    <w:p w14:paraId="6CBC6FE4"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proofErr w:type="spellStart"/>
      <w:r w:rsidRPr="007D635E">
        <w:rPr>
          <w:rFonts w:eastAsia="Times New Roman" w:cstheme="minorHAnsi"/>
          <w:color w:val="333333"/>
          <w:sz w:val="20"/>
          <w:szCs w:val="20"/>
        </w:rPr>
        <w:t>Mbeng</w:t>
      </w:r>
      <w:proofErr w:type="spellEnd"/>
      <w:r w:rsidRPr="007D635E">
        <w:rPr>
          <w:rFonts w:eastAsia="Times New Roman" w:cstheme="minorHAnsi"/>
          <w:color w:val="333333"/>
          <w:sz w:val="20"/>
          <w:szCs w:val="20"/>
        </w:rPr>
        <w:t xml:space="preserve">, L. (2010). Managing hazardous components in household waste in developing countries-lessons learnt from community composting in </w:t>
      </w:r>
      <w:proofErr w:type="spellStart"/>
      <w:r w:rsidRPr="007D635E">
        <w:rPr>
          <w:rFonts w:eastAsia="Times New Roman" w:cstheme="minorHAnsi"/>
          <w:color w:val="333333"/>
          <w:sz w:val="20"/>
          <w:szCs w:val="20"/>
        </w:rPr>
        <w:t>cameroon</w:t>
      </w:r>
      <w:proofErr w:type="spellEnd"/>
      <w:r w:rsidRPr="007D635E">
        <w:rPr>
          <w:rFonts w:eastAsia="Times New Roman" w:cstheme="minorHAnsi"/>
          <w:color w:val="333333"/>
          <w:sz w:val="20"/>
          <w:szCs w:val="20"/>
        </w:rPr>
        <w:t>. </w:t>
      </w:r>
      <w:r w:rsidRPr="007D635E">
        <w:rPr>
          <w:rFonts w:eastAsia="Times New Roman" w:cstheme="minorHAnsi"/>
          <w:i/>
          <w:iCs/>
          <w:color w:val="333333"/>
          <w:sz w:val="20"/>
          <w:szCs w:val="20"/>
        </w:rPr>
        <w:t>Journal of Solid Waste Technology and Management,36</w:t>
      </w:r>
      <w:r w:rsidRPr="007D635E">
        <w:rPr>
          <w:rFonts w:eastAsia="Times New Roman" w:cstheme="minorHAnsi"/>
          <w:color w:val="333333"/>
          <w:sz w:val="20"/>
          <w:szCs w:val="20"/>
        </w:rPr>
        <w:t>(3), 153-163. Retrieved August 6, 2010, from http://eds.b.ebscohost.com.ezproxy.umuc.edu/eds/pdfviewer/pdfviewer?vid=0&amp;sid=0484973d-5877-46f9-a6ed-bed1e294efbb@sessionmgr103</w:t>
      </w:r>
    </w:p>
    <w:p w14:paraId="141D7FAF"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r w:rsidRPr="007D635E">
        <w:rPr>
          <w:rFonts w:eastAsia="Times New Roman" w:cstheme="minorHAnsi"/>
          <w:color w:val="333333"/>
          <w:sz w:val="20"/>
          <w:szCs w:val="20"/>
        </w:rPr>
        <w:t>Schaffer, G. (2017, March 1). Building community composting in Bushwick, Brooklyn. </w:t>
      </w:r>
      <w:proofErr w:type="spellStart"/>
      <w:r w:rsidRPr="007D635E">
        <w:rPr>
          <w:rFonts w:eastAsia="Times New Roman" w:cstheme="minorHAnsi"/>
          <w:i/>
          <w:iCs/>
          <w:color w:val="333333"/>
          <w:sz w:val="20"/>
          <w:szCs w:val="20"/>
        </w:rPr>
        <w:t>BioCycle</w:t>
      </w:r>
      <w:proofErr w:type="spellEnd"/>
      <w:r w:rsidRPr="007D635E">
        <w:rPr>
          <w:rFonts w:eastAsia="Times New Roman" w:cstheme="minorHAnsi"/>
          <w:color w:val="333333"/>
          <w:sz w:val="20"/>
          <w:szCs w:val="20"/>
        </w:rPr>
        <w:t>, </w:t>
      </w:r>
      <w:r w:rsidRPr="007D635E">
        <w:rPr>
          <w:rFonts w:eastAsia="Times New Roman" w:cstheme="minorHAnsi"/>
          <w:i/>
          <w:iCs/>
          <w:color w:val="333333"/>
          <w:sz w:val="20"/>
          <w:szCs w:val="20"/>
        </w:rPr>
        <w:t>58</w:t>
      </w:r>
      <w:r w:rsidRPr="007D635E">
        <w:rPr>
          <w:rFonts w:eastAsia="Times New Roman" w:cstheme="minorHAnsi"/>
          <w:color w:val="333333"/>
          <w:sz w:val="20"/>
          <w:szCs w:val="20"/>
        </w:rPr>
        <w:t>(3), 46-48. Retrieved April 6, 2019, from http://eds.b.ebscohost.com.ezproxy.umuc.edu/eds/pdfviewer/pdfviewer?vid=0&amp;sid=c63d72f6-9d33-4df9-bc30-2eba31c4c0cf@pdc-v-sessmgr02</w:t>
      </w:r>
    </w:p>
    <w:p w14:paraId="4AB807CF" w14:textId="77777777" w:rsidR="007D635E" w:rsidRPr="007D635E" w:rsidRDefault="007D635E" w:rsidP="00B72494">
      <w:pPr>
        <w:shd w:val="clear" w:color="auto" w:fill="FFFFFF"/>
        <w:spacing w:line="480" w:lineRule="auto"/>
        <w:ind w:hanging="330"/>
        <w:rPr>
          <w:rFonts w:eastAsia="Times New Roman" w:cstheme="minorHAnsi"/>
          <w:color w:val="333333"/>
          <w:sz w:val="20"/>
          <w:szCs w:val="20"/>
        </w:rPr>
      </w:pPr>
      <w:proofErr w:type="spellStart"/>
      <w:r w:rsidRPr="007D635E">
        <w:rPr>
          <w:rFonts w:eastAsia="Times New Roman" w:cstheme="minorHAnsi"/>
          <w:color w:val="333333"/>
          <w:sz w:val="20"/>
          <w:szCs w:val="20"/>
        </w:rPr>
        <w:lastRenderedPageBreak/>
        <w:t>Seldman</w:t>
      </w:r>
      <w:proofErr w:type="spellEnd"/>
      <w:r w:rsidRPr="007D635E">
        <w:rPr>
          <w:rFonts w:eastAsia="Times New Roman" w:cstheme="minorHAnsi"/>
          <w:color w:val="333333"/>
          <w:sz w:val="20"/>
          <w:szCs w:val="20"/>
        </w:rPr>
        <w:t>, N. (2015, January). MAKING THE CASE FOR DISTRIBUTED COMPOSTING INFRASTRUCTURE. </w:t>
      </w:r>
      <w:proofErr w:type="spellStart"/>
      <w:r w:rsidRPr="007D635E">
        <w:rPr>
          <w:rFonts w:eastAsia="Times New Roman" w:cstheme="minorHAnsi"/>
          <w:i/>
          <w:iCs/>
          <w:color w:val="333333"/>
          <w:sz w:val="20"/>
          <w:szCs w:val="20"/>
        </w:rPr>
        <w:t>BioCycle</w:t>
      </w:r>
      <w:proofErr w:type="spellEnd"/>
      <w:r w:rsidRPr="007D635E">
        <w:rPr>
          <w:rFonts w:eastAsia="Times New Roman" w:cstheme="minorHAnsi"/>
          <w:color w:val="333333"/>
          <w:sz w:val="20"/>
          <w:szCs w:val="20"/>
        </w:rPr>
        <w:t>. Retrieved April 6, 2019, from http://eds.a.ebscohost.com.ezproxy.umuc.edu/eds/pdfviewer/pdfviewer?vid=0&amp;sid=9f32b619-4887-4a96-89b9-30ad92d996fb@sessionmgr4007</w:t>
      </w:r>
    </w:p>
    <w:p w14:paraId="33819451" w14:textId="7C49B80E" w:rsidR="00BE1DCC" w:rsidRPr="007D635E" w:rsidRDefault="00BE1DCC" w:rsidP="00B72494">
      <w:pPr>
        <w:pStyle w:val="Heading1"/>
        <w:spacing w:before="0" w:beforeAutospacing="0" w:after="0" w:line="480" w:lineRule="auto"/>
        <w:rPr>
          <w:rFonts w:asciiTheme="minorHAnsi" w:hAnsiTheme="minorHAnsi" w:cstheme="minorHAnsi"/>
          <w:color w:val="505050"/>
          <w:sz w:val="20"/>
          <w:szCs w:val="20"/>
        </w:rPr>
      </w:pPr>
    </w:p>
    <w:sectPr w:rsidR="00BE1DCC" w:rsidRPr="007D6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82"/>
    <w:rsid w:val="0000032B"/>
    <w:rsid w:val="00007FD8"/>
    <w:rsid w:val="0002599A"/>
    <w:rsid w:val="00026A0E"/>
    <w:rsid w:val="0008793C"/>
    <w:rsid w:val="00093058"/>
    <w:rsid w:val="00094FD6"/>
    <w:rsid w:val="000B1104"/>
    <w:rsid w:val="000E1516"/>
    <w:rsid w:val="00102CFE"/>
    <w:rsid w:val="00103FB5"/>
    <w:rsid w:val="001117B8"/>
    <w:rsid w:val="00161368"/>
    <w:rsid w:val="001A1931"/>
    <w:rsid w:val="001D3310"/>
    <w:rsid w:val="001D36B2"/>
    <w:rsid w:val="00204C4D"/>
    <w:rsid w:val="00207A93"/>
    <w:rsid w:val="00215AB8"/>
    <w:rsid w:val="002303F1"/>
    <w:rsid w:val="0028769E"/>
    <w:rsid w:val="00290E76"/>
    <w:rsid w:val="002B1F22"/>
    <w:rsid w:val="00302F6C"/>
    <w:rsid w:val="00304B6E"/>
    <w:rsid w:val="00345E9B"/>
    <w:rsid w:val="00351073"/>
    <w:rsid w:val="003647E1"/>
    <w:rsid w:val="00377C98"/>
    <w:rsid w:val="003A7A52"/>
    <w:rsid w:val="003B020A"/>
    <w:rsid w:val="003D275C"/>
    <w:rsid w:val="003D4603"/>
    <w:rsid w:val="003D78C0"/>
    <w:rsid w:val="003E574E"/>
    <w:rsid w:val="003F55B9"/>
    <w:rsid w:val="00423C89"/>
    <w:rsid w:val="00427E0F"/>
    <w:rsid w:val="0043271C"/>
    <w:rsid w:val="00446B0A"/>
    <w:rsid w:val="00480CCF"/>
    <w:rsid w:val="0049566B"/>
    <w:rsid w:val="004B0896"/>
    <w:rsid w:val="004B3269"/>
    <w:rsid w:val="005042FC"/>
    <w:rsid w:val="0050464E"/>
    <w:rsid w:val="00510250"/>
    <w:rsid w:val="00543485"/>
    <w:rsid w:val="0056196D"/>
    <w:rsid w:val="00571B90"/>
    <w:rsid w:val="005827DF"/>
    <w:rsid w:val="005B7D1F"/>
    <w:rsid w:val="005D189A"/>
    <w:rsid w:val="005E2AC8"/>
    <w:rsid w:val="00623405"/>
    <w:rsid w:val="00631E67"/>
    <w:rsid w:val="00632F57"/>
    <w:rsid w:val="00635E45"/>
    <w:rsid w:val="00645F41"/>
    <w:rsid w:val="00670283"/>
    <w:rsid w:val="0067557B"/>
    <w:rsid w:val="00681F78"/>
    <w:rsid w:val="006A03B6"/>
    <w:rsid w:val="006A1A19"/>
    <w:rsid w:val="006B37C8"/>
    <w:rsid w:val="006F015E"/>
    <w:rsid w:val="00702DC7"/>
    <w:rsid w:val="007130C0"/>
    <w:rsid w:val="007420BB"/>
    <w:rsid w:val="007533F2"/>
    <w:rsid w:val="007569CC"/>
    <w:rsid w:val="0076771E"/>
    <w:rsid w:val="00771208"/>
    <w:rsid w:val="00777C87"/>
    <w:rsid w:val="00787C5A"/>
    <w:rsid w:val="007D635E"/>
    <w:rsid w:val="00804A56"/>
    <w:rsid w:val="00821691"/>
    <w:rsid w:val="00854C9D"/>
    <w:rsid w:val="008624B9"/>
    <w:rsid w:val="00893D70"/>
    <w:rsid w:val="008B0C1D"/>
    <w:rsid w:val="008C7167"/>
    <w:rsid w:val="008E0ED1"/>
    <w:rsid w:val="008F2C19"/>
    <w:rsid w:val="0090063C"/>
    <w:rsid w:val="00917D45"/>
    <w:rsid w:val="009224D0"/>
    <w:rsid w:val="0093309B"/>
    <w:rsid w:val="009406E9"/>
    <w:rsid w:val="00957250"/>
    <w:rsid w:val="009678BA"/>
    <w:rsid w:val="009867CA"/>
    <w:rsid w:val="009A1EFB"/>
    <w:rsid w:val="009A3483"/>
    <w:rsid w:val="009C7522"/>
    <w:rsid w:val="009E4357"/>
    <w:rsid w:val="009F5648"/>
    <w:rsid w:val="00A05163"/>
    <w:rsid w:val="00A109A8"/>
    <w:rsid w:val="00A15933"/>
    <w:rsid w:val="00A24B71"/>
    <w:rsid w:val="00A64E27"/>
    <w:rsid w:val="00A721C3"/>
    <w:rsid w:val="00A76375"/>
    <w:rsid w:val="00A80A4B"/>
    <w:rsid w:val="00A93958"/>
    <w:rsid w:val="00AD65B1"/>
    <w:rsid w:val="00AE2478"/>
    <w:rsid w:val="00AF4E0B"/>
    <w:rsid w:val="00B20247"/>
    <w:rsid w:val="00B21AB1"/>
    <w:rsid w:val="00B419D1"/>
    <w:rsid w:val="00B55B4E"/>
    <w:rsid w:val="00B57435"/>
    <w:rsid w:val="00B60E52"/>
    <w:rsid w:val="00B66ACF"/>
    <w:rsid w:val="00B72494"/>
    <w:rsid w:val="00B76DEB"/>
    <w:rsid w:val="00B77B41"/>
    <w:rsid w:val="00B86444"/>
    <w:rsid w:val="00BD7065"/>
    <w:rsid w:val="00BE1DCC"/>
    <w:rsid w:val="00BF0228"/>
    <w:rsid w:val="00BF0F4A"/>
    <w:rsid w:val="00BF0FC8"/>
    <w:rsid w:val="00BF54A2"/>
    <w:rsid w:val="00C06313"/>
    <w:rsid w:val="00C27913"/>
    <w:rsid w:val="00C31F95"/>
    <w:rsid w:val="00C36ACC"/>
    <w:rsid w:val="00C441C3"/>
    <w:rsid w:val="00C45930"/>
    <w:rsid w:val="00C57829"/>
    <w:rsid w:val="00C6695F"/>
    <w:rsid w:val="00C719FC"/>
    <w:rsid w:val="00C73BFE"/>
    <w:rsid w:val="00C867AE"/>
    <w:rsid w:val="00CB41E8"/>
    <w:rsid w:val="00CB63A2"/>
    <w:rsid w:val="00CC0664"/>
    <w:rsid w:val="00CE367F"/>
    <w:rsid w:val="00CE5DED"/>
    <w:rsid w:val="00D0783F"/>
    <w:rsid w:val="00D50EAF"/>
    <w:rsid w:val="00D819C2"/>
    <w:rsid w:val="00D824F7"/>
    <w:rsid w:val="00D87B92"/>
    <w:rsid w:val="00D91BB4"/>
    <w:rsid w:val="00DA332E"/>
    <w:rsid w:val="00DC2B5C"/>
    <w:rsid w:val="00DC7CCC"/>
    <w:rsid w:val="00DD262E"/>
    <w:rsid w:val="00DD37C6"/>
    <w:rsid w:val="00DE1874"/>
    <w:rsid w:val="00DE709A"/>
    <w:rsid w:val="00DF4B44"/>
    <w:rsid w:val="00E0586F"/>
    <w:rsid w:val="00E81C82"/>
    <w:rsid w:val="00EB5654"/>
    <w:rsid w:val="00EC62F5"/>
    <w:rsid w:val="00ED0645"/>
    <w:rsid w:val="00EF778C"/>
    <w:rsid w:val="00F14D2A"/>
    <w:rsid w:val="00F151DE"/>
    <w:rsid w:val="00F337AB"/>
    <w:rsid w:val="00F758C8"/>
    <w:rsid w:val="00F82A11"/>
    <w:rsid w:val="00F85A25"/>
    <w:rsid w:val="00F971B6"/>
    <w:rsid w:val="00FA535C"/>
    <w:rsid w:val="00FB3660"/>
    <w:rsid w:val="00FB66B1"/>
    <w:rsid w:val="00FD5305"/>
    <w:rsid w:val="00FD539D"/>
    <w:rsid w:val="00FE0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9BC5"/>
  <w15:chartTrackingRefBased/>
  <w15:docId w15:val="{E8C4439E-414B-422D-9E6A-066C8275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2B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B5C"/>
    <w:rPr>
      <w:color w:val="0000FF"/>
      <w:u w:val="single"/>
    </w:rPr>
  </w:style>
  <w:style w:type="character" w:styleId="UnresolvedMention">
    <w:name w:val="Unresolved Mention"/>
    <w:basedOn w:val="DefaultParagraphFont"/>
    <w:uiPriority w:val="99"/>
    <w:semiHidden/>
    <w:unhideWhenUsed/>
    <w:rsid w:val="00DC2B5C"/>
    <w:rPr>
      <w:color w:val="605E5C"/>
      <w:shd w:val="clear" w:color="auto" w:fill="E1DFDD"/>
    </w:rPr>
  </w:style>
  <w:style w:type="character" w:customStyle="1" w:styleId="Heading1Char">
    <w:name w:val="Heading 1 Char"/>
    <w:basedOn w:val="DefaultParagraphFont"/>
    <w:link w:val="Heading1"/>
    <w:uiPriority w:val="9"/>
    <w:rsid w:val="00DC2B5C"/>
    <w:rPr>
      <w:rFonts w:ascii="Times New Roman" w:eastAsia="Times New Roman" w:hAnsi="Times New Roman" w:cs="Times New Roman"/>
      <w:b/>
      <w:bCs/>
      <w:kern w:val="36"/>
      <w:sz w:val="48"/>
      <w:szCs w:val="48"/>
    </w:rPr>
  </w:style>
  <w:style w:type="character" w:customStyle="1" w:styleId="title-text">
    <w:name w:val="title-text"/>
    <w:basedOn w:val="DefaultParagraphFont"/>
    <w:rsid w:val="00DC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32748">
      <w:bodyDiv w:val="1"/>
      <w:marLeft w:val="0"/>
      <w:marRight w:val="0"/>
      <w:marTop w:val="0"/>
      <w:marBottom w:val="0"/>
      <w:divBdr>
        <w:top w:val="none" w:sz="0" w:space="0" w:color="auto"/>
        <w:left w:val="none" w:sz="0" w:space="0" w:color="auto"/>
        <w:bottom w:val="none" w:sz="0" w:space="0" w:color="auto"/>
        <w:right w:val="none" w:sz="0" w:space="0" w:color="auto"/>
      </w:divBdr>
      <w:divsChild>
        <w:div w:id="1670131648">
          <w:marLeft w:val="300"/>
          <w:marRight w:val="0"/>
          <w:marTop w:val="90"/>
          <w:marBottom w:val="300"/>
          <w:divBdr>
            <w:top w:val="none" w:sz="0" w:space="0" w:color="auto"/>
            <w:left w:val="none" w:sz="0" w:space="0" w:color="auto"/>
            <w:bottom w:val="none" w:sz="0" w:space="0" w:color="auto"/>
            <w:right w:val="none" w:sz="0" w:space="0" w:color="auto"/>
          </w:divBdr>
        </w:div>
        <w:div w:id="34937360">
          <w:marLeft w:val="300"/>
          <w:marRight w:val="0"/>
          <w:marTop w:val="90"/>
          <w:marBottom w:val="300"/>
          <w:divBdr>
            <w:top w:val="none" w:sz="0" w:space="0" w:color="auto"/>
            <w:left w:val="none" w:sz="0" w:space="0" w:color="auto"/>
            <w:bottom w:val="none" w:sz="0" w:space="0" w:color="auto"/>
            <w:right w:val="none" w:sz="0" w:space="0" w:color="auto"/>
          </w:divBdr>
        </w:div>
        <w:div w:id="1661274290">
          <w:marLeft w:val="300"/>
          <w:marRight w:val="0"/>
          <w:marTop w:val="90"/>
          <w:marBottom w:val="300"/>
          <w:divBdr>
            <w:top w:val="none" w:sz="0" w:space="0" w:color="auto"/>
            <w:left w:val="none" w:sz="0" w:space="0" w:color="auto"/>
            <w:bottom w:val="none" w:sz="0" w:space="0" w:color="auto"/>
            <w:right w:val="none" w:sz="0" w:space="0" w:color="auto"/>
          </w:divBdr>
        </w:div>
        <w:div w:id="316542652">
          <w:marLeft w:val="300"/>
          <w:marRight w:val="0"/>
          <w:marTop w:val="90"/>
          <w:marBottom w:val="300"/>
          <w:divBdr>
            <w:top w:val="none" w:sz="0" w:space="0" w:color="auto"/>
            <w:left w:val="none" w:sz="0" w:space="0" w:color="auto"/>
            <w:bottom w:val="none" w:sz="0" w:space="0" w:color="auto"/>
            <w:right w:val="none" w:sz="0" w:space="0" w:color="auto"/>
          </w:divBdr>
        </w:div>
        <w:div w:id="1355033724">
          <w:marLeft w:val="300"/>
          <w:marRight w:val="0"/>
          <w:marTop w:val="90"/>
          <w:marBottom w:val="300"/>
          <w:divBdr>
            <w:top w:val="none" w:sz="0" w:space="0" w:color="auto"/>
            <w:left w:val="none" w:sz="0" w:space="0" w:color="auto"/>
            <w:bottom w:val="none" w:sz="0" w:space="0" w:color="auto"/>
            <w:right w:val="none" w:sz="0" w:space="0" w:color="auto"/>
          </w:divBdr>
        </w:div>
        <w:div w:id="420486511">
          <w:marLeft w:val="300"/>
          <w:marRight w:val="0"/>
          <w:marTop w:val="90"/>
          <w:marBottom w:val="300"/>
          <w:divBdr>
            <w:top w:val="none" w:sz="0" w:space="0" w:color="auto"/>
            <w:left w:val="none" w:sz="0" w:space="0" w:color="auto"/>
            <w:bottom w:val="none" w:sz="0" w:space="0" w:color="auto"/>
            <w:right w:val="none" w:sz="0" w:space="0" w:color="auto"/>
          </w:divBdr>
        </w:div>
        <w:div w:id="1050306844">
          <w:marLeft w:val="300"/>
          <w:marRight w:val="0"/>
          <w:marTop w:val="90"/>
          <w:marBottom w:val="300"/>
          <w:divBdr>
            <w:top w:val="none" w:sz="0" w:space="0" w:color="auto"/>
            <w:left w:val="none" w:sz="0" w:space="0" w:color="auto"/>
            <w:bottom w:val="none" w:sz="0" w:space="0" w:color="auto"/>
            <w:right w:val="none" w:sz="0" w:space="0" w:color="auto"/>
          </w:divBdr>
        </w:div>
      </w:divsChild>
    </w:div>
    <w:div w:id="187789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Vance</dc:creator>
  <cp:keywords/>
  <dc:description/>
  <cp:lastModifiedBy>mike vance</cp:lastModifiedBy>
  <cp:revision>2</cp:revision>
  <dcterms:created xsi:type="dcterms:W3CDTF">2020-04-23T01:36:00Z</dcterms:created>
  <dcterms:modified xsi:type="dcterms:W3CDTF">2020-04-23T01:36:00Z</dcterms:modified>
</cp:coreProperties>
</file>